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  <w:gridCol w:w="5046"/>
      </w:tblGrid>
      <w:tr w:rsidR="00BB0171" w:rsidTr="00BB0171">
        <w:tc>
          <w:tcPr>
            <w:tcW w:w="4606" w:type="dxa"/>
          </w:tcPr>
          <w:p w:rsidR="00BB0171" w:rsidRPr="007B38FF" w:rsidRDefault="00BB0171">
            <w:pPr>
              <w:rPr>
                <w:rFonts w:ascii="Eurostile LT Std" w:hAnsi="Eurostile LT Std" w:cs="Arial"/>
                <w:i/>
                <w:sz w:val="32"/>
                <w:szCs w:val="32"/>
              </w:rPr>
            </w:pPr>
            <w:r w:rsidRPr="007B38FF">
              <w:rPr>
                <w:rFonts w:ascii="Eurostile LT Std" w:hAnsi="Eurostile LT Std" w:cs="Arial"/>
                <w:i/>
                <w:sz w:val="32"/>
                <w:szCs w:val="32"/>
              </w:rPr>
              <w:t xml:space="preserve">Theaterstück </w:t>
            </w:r>
          </w:p>
          <w:p w:rsidR="00BB0171" w:rsidRPr="00891EF5" w:rsidRDefault="00BB0171">
            <w:pPr>
              <w:rPr>
                <w:rFonts w:ascii="Eurostile LT Std" w:hAnsi="Eurostile LT Std" w:cs="Arial"/>
                <w:b/>
                <w:shadow/>
                <w:sz w:val="36"/>
                <w:szCs w:val="36"/>
              </w:rPr>
            </w:pPr>
            <w:r w:rsidRPr="00891EF5">
              <w:rPr>
                <w:rFonts w:ascii="Eurostile LT Std" w:hAnsi="Eurostile LT Std" w:cs="Arial"/>
                <w:b/>
                <w:shadow/>
                <w:sz w:val="36"/>
                <w:szCs w:val="36"/>
              </w:rPr>
              <w:t>„</w:t>
            </w:r>
            <w:proofErr w:type="spellStart"/>
            <w:r w:rsidRPr="00891EF5">
              <w:rPr>
                <w:rFonts w:ascii="Eurostile LT Std" w:hAnsi="Eurostile LT Std" w:cs="Arial"/>
                <w:b/>
                <w:shadow/>
                <w:sz w:val="36"/>
                <w:szCs w:val="36"/>
              </w:rPr>
              <w:t>BärohneArm</w:t>
            </w:r>
            <w:proofErr w:type="spellEnd"/>
            <w:r w:rsidRPr="00891EF5">
              <w:rPr>
                <w:rFonts w:ascii="Eurostile LT Std" w:hAnsi="Eurostile LT Std" w:cs="Arial"/>
                <w:b/>
                <w:shadow/>
                <w:sz w:val="36"/>
                <w:szCs w:val="36"/>
              </w:rPr>
              <w:t xml:space="preserve"> und die sieben Müllzwerge“</w:t>
            </w:r>
          </w:p>
        </w:tc>
        <w:tc>
          <w:tcPr>
            <w:tcW w:w="4606" w:type="dxa"/>
          </w:tcPr>
          <w:p w:rsidR="00BB0171" w:rsidRDefault="00BB0171">
            <w:pPr>
              <w:rPr>
                <w:rFonts w:ascii="Eurostile LT Std" w:hAnsi="Eurostile LT Std" w:cs="Arial"/>
                <w:b/>
                <w:sz w:val="32"/>
                <w:szCs w:val="32"/>
              </w:rPr>
            </w:pPr>
            <w:r w:rsidRPr="00BB0171">
              <w:rPr>
                <w:rFonts w:ascii="Eurostile LT Std" w:hAnsi="Eurostile LT Std" w:cs="Arial"/>
                <w:b/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3038475" cy="800100"/>
                  <wp:effectExtent l="19050" t="0" r="9525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24A" w:rsidRDefault="0024424A">
      <w:pPr>
        <w:rPr>
          <w:rFonts w:ascii="Eurostile LT Std" w:hAnsi="Eurostile LT Std" w:cs="Arial"/>
          <w:b/>
          <w:sz w:val="32"/>
          <w:szCs w:val="32"/>
        </w:rPr>
      </w:pPr>
    </w:p>
    <w:p w:rsidR="00D229E9" w:rsidRPr="00A4404B" w:rsidRDefault="00127DB7">
      <w:pPr>
        <w:rPr>
          <w:rFonts w:ascii="Eurostile LT Std" w:hAnsi="Eurostile LT Std" w:cs="Arial"/>
          <w:b/>
          <w:sz w:val="32"/>
          <w:szCs w:val="32"/>
        </w:rPr>
      </w:pPr>
      <w:r>
        <w:rPr>
          <w:rFonts w:ascii="Eurostile LT Std" w:hAnsi="Eurostile LT Std" w:cs="Arial"/>
          <w:b/>
          <w:sz w:val="32"/>
          <w:szCs w:val="32"/>
        </w:rPr>
        <w:t>Vorschläge für die Vor- und Nacharbeit</w:t>
      </w:r>
    </w:p>
    <w:p w:rsidR="00D229E9" w:rsidRDefault="00D25299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74930</wp:posOffset>
            </wp:positionV>
            <wp:extent cx="2120265" cy="3364230"/>
            <wp:effectExtent l="19050" t="0" r="0" b="0"/>
            <wp:wrapThrough wrapText="bothSides">
              <wp:wrapPolygon edited="0">
                <wp:start x="-194" y="0"/>
                <wp:lineTo x="-194" y="21527"/>
                <wp:lineTo x="21542" y="21527"/>
                <wp:lineTo x="21542" y="0"/>
                <wp:lineTo x="-194" y="0"/>
              </wp:wrapPolygon>
            </wp:wrapThrough>
            <wp:docPr id="5" name="Grafik 4" descr="Baer fuer AB mit 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er fuer AB mit Schatt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791" w:rsidRDefault="00127DB7" w:rsidP="00127DB7">
      <w:pPr>
        <w:rPr>
          <w:rFonts w:ascii="Eurostile LT Std" w:hAnsi="Eurostile LT Std" w:cs="Arial"/>
          <w:sz w:val="24"/>
          <w:szCs w:val="24"/>
        </w:rPr>
      </w:pPr>
      <w:r w:rsidRPr="006041E3">
        <w:rPr>
          <w:rFonts w:ascii="Eurostile LT Std" w:hAnsi="Eurostile LT Std" w:cs="Arial"/>
          <w:sz w:val="24"/>
          <w:szCs w:val="24"/>
        </w:rPr>
        <w:t xml:space="preserve">Der AZV legt großen Wert darauf, dass die vom </w:t>
      </w:r>
    </w:p>
    <w:p w:rsidR="00127DB7" w:rsidRDefault="00127DB7" w:rsidP="00127DB7">
      <w:pPr>
        <w:rPr>
          <w:rFonts w:ascii="Eurostile LT Std" w:hAnsi="Eurostile LT Std" w:cs="Arial"/>
          <w:sz w:val="24"/>
          <w:szCs w:val="24"/>
        </w:rPr>
      </w:pPr>
      <w:r w:rsidRPr="006041E3">
        <w:rPr>
          <w:rFonts w:ascii="Eurostile LT Std" w:hAnsi="Eurostile LT Std" w:cs="Arial"/>
          <w:sz w:val="24"/>
          <w:szCs w:val="24"/>
        </w:rPr>
        <w:t>Theaterstück ausgehenden Signale hinsi</w:t>
      </w:r>
      <w:r>
        <w:rPr>
          <w:rFonts w:ascii="Eurostile LT Std" w:hAnsi="Eurostile LT Std" w:cs="Arial"/>
          <w:sz w:val="24"/>
          <w:szCs w:val="24"/>
        </w:rPr>
        <w:t>chtlich Empfindungen,</w:t>
      </w:r>
      <w:r w:rsidR="00D25299">
        <w:rPr>
          <w:rFonts w:ascii="Eurostile LT Std" w:hAnsi="Eurostile LT Std" w:cs="Arial"/>
          <w:sz w:val="24"/>
          <w:szCs w:val="24"/>
        </w:rPr>
        <w:t xml:space="preserve"> </w:t>
      </w:r>
      <w:r>
        <w:rPr>
          <w:rFonts w:ascii="Eurostile LT Std" w:hAnsi="Eurostile LT Std" w:cs="Arial"/>
          <w:sz w:val="24"/>
          <w:szCs w:val="24"/>
        </w:rPr>
        <w:t xml:space="preserve">Emotionen, </w:t>
      </w:r>
      <w:r w:rsidRPr="006041E3">
        <w:rPr>
          <w:rFonts w:ascii="Eurostile LT Std" w:hAnsi="Eurostile LT Std" w:cs="Arial"/>
          <w:sz w:val="24"/>
          <w:szCs w:val="24"/>
        </w:rPr>
        <w:t>Wertevorstellungen</w:t>
      </w:r>
      <w:r>
        <w:rPr>
          <w:rFonts w:ascii="Eurostile LT Std" w:hAnsi="Eurostile LT Std" w:cs="Arial"/>
          <w:sz w:val="24"/>
          <w:szCs w:val="24"/>
        </w:rPr>
        <w:t xml:space="preserve"> und Verhaltensänderungen</w:t>
      </w:r>
      <w:r w:rsidRPr="006041E3">
        <w:rPr>
          <w:rFonts w:ascii="Eurostile LT Std" w:hAnsi="Eurostile LT Std" w:cs="Arial"/>
          <w:sz w:val="24"/>
          <w:szCs w:val="24"/>
        </w:rPr>
        <w:t xml:space="preserve"> mit den Kindern bearbeitet werden.</w:t>
      </w:r>
      <w:r>
        <w:rPr>
          <w:rFonts w:ascii="Eurostile LT Std" w:hAnsi="Eurostile LT Std" w:cs="Arial"/>
          <w:sz w:val="24"/>
          <w:szCs w:val="24"/>
        </w:rPr>
        <w:t xml:space="preserve"> Die Aufführung des Theaterstückes soll nicht als Einzelmaßnahme isoliert stehen. Vielmehr soll sie in ein Gesamtkonzept an der Schule eingebunden sein. </w:t>
      </w:r>
    </w:p>
    <w:p w:rsidR="00127DB7" w:rsidRPr="006041E3" w:rsidRDefault="00127DB7" w:rsidP="00127DB7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 xml:space="preserve">Schulen, die sich um das Theaterstück bewerben, müssen sich daher zu einer konkreten Vor- und Nacharbeit verpflichten und diese dokumentieren. </w:t>
      </w:r>
    </w:p>
    <w:p w:rsidR="0024424A" w:rsidRDefault="0024424A">
      <w:pPr>
        <w:rPr>
          <w:rFonts w:ascii="Eurostile LT Std" w:hAnsi="Eurostile LT Std" w:cs="Arial"/>
          <w:sz w:val="24"/>
          <w:szCs w:val="24"/>
        </w:rPr>
      </w:pPr>
    </w:p>
    <w:p w:rsidR="00702791" w:rsidRDefault="009448D7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>Nachfolgend haben wir für Sie einige Anregungen für die</w:t>
      </w:r>
      <w:r w:rsidR="00D25299">
        <w:rPr>
          <w:rFonts w:ascii="Eurostile LT Std" w:hAnsi="Eurostile LT Std" w:cs="Arial"/>
          <w:sz w:val="24"/>
          <w:szCs w:val="24"/>
        </w:rPr>
        <w:t xml:space="preserve"> </w:t>
      </w:r>
      <w:r>
        <w:rPr>
          <w:rFonts w:ascii="Eurostile LT Std" w:hAnsi="Eurostile LT Std" w:cs="Arial"/>
          <w:sz w:val="24"/>
          <w:szCs w:val="24"/>
        </w:rPr>
        <w:t>Vor- und Nacharbeit des Theaterstückes „</w:t>
      </w:r>
      <w:proofErr w:type="spellStart"/>
      <w:r>
        <w:rPr>
          <w:rFonts w:ascii="Eurostile LT Std" w:hAnsi="Eurostile LT Std" w:cs="Arial"/>
          <w:sz w:val="24"/>
          <w:szCs w:val="24"/>
        </w:rPr>
        <w:t>BärohneArm</w:t>
      </w:r>
      <w:proofErr w:type="spellEnd"/>
      <w:r>
        <w:rPr>
          <w:rFonts w:ascii="Eurostile LT Std" w:hAnsi="Eurostile LT Std" w:cs="Arial"/>
          <w:sz w:val="24"/>
          <w:szCs w:val="24"/>
        </w:rPr>
        <w:t xml:space="preserve"> und</w:t>
      </w:r>
      <w:r w:rsidR="00D25299">
        <w:rPr>
          <w:rFonts w:ascii="Eurostile LT Std" w:hAnsi="Eurostile LT Std" w:cs="Arial"/>
          <w:sz w:val="24"/>
          <w:szCs w:val="24"/>
        </w:rPr>
        <w:t xml:space="preserve"> </w:t>
      </w:r>
      <w:r>
        <w:rPr>
          <w:rFonts w:ascii="Eurostile LT Std" w:hAnsi="Eurostile LT Std" w:cs="Arial"/>
          <w:sz w:val="24"/>
          <w:szCs w:val="24"/>
        </w:rPr>
        <w:t xml:space="preserve">die sieben Müllzwerge“ aufgeführt. Es würde uns freuen, </w:t>
      </w:r>
    </w:p>
    <w:p w:rsidR="009448D7" w:rsidRDefault="009448D7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 xml:space="preserve">wenn wir die Auflistung mit </w:t>
      </w:r>
      <w:r w:rsidR="00D25299">
        <w:rPr>
          <w:rFonts w:ascii="Eurostile LT Std" w:hAnsi="Eurostile LT Std" w:cs="Arial"/>
          <w:sz w:val="24"/>
          <w:szCs w:val="24"/>
        </w:rPr>
        <w:t xml:space="preserve">Ihren </w:t>
      </w:r>
      <w:r>
        <w:rPr>
          <w:rFonts w:ascii="Eurostile LT Std" w:hAnsi="Eurostile LT Std" w:cs="Arial"/>
          <w:sz w:val="24"/>
          <w:szCs w:val="24"/>
        </w:rPr>
        <w:t xml:space="preserve">Ideen und Gedanken ergänzen könnten. </w:t>
      </w:r>
    </w:p>
    <w:p w:rsidR="0024424A" w:rsidRDefault="0024424A">
      <w:pPr>
        <w:rPr>
          <w:rFonts w:ascii="Eurostile LT Std" w:hAnsi="Eurostile LT Std" w:cs="Arial"/>
          <w:b/>
          <w:i/>
          <w:sz w:val="24"/>
          <w:szCs w:val="24"/>
        </w:rPr>
      </w:pPr>
    </w:p>
    <w:p w:rsidR="00AA0FC9" w:rsidRPr="001B54B5" w:rsidRDefault="00AA0FC9">
      <w:pPr>
        <w:rPr>
          <w:rFonts w:ascii="Eurostile LT Std" w:hAnsi="Eurostile LT Std" w:cs="Arial"/>
          <w:b/>
          <w:i/>
          <w:sz w:val="24"/>
          <w:szCs w:val="24"/>
        </w:rPr>
      </w:pPr>
      <w:r w:rsidRPr="001B54B5">
        <w:rPr>
          <w:rFonts w:ascii="Eurostile LT Std" w:hAnsi="Eurostile LT Std" w:cs="Arial"/>
          <w:b/>
          <w:i/>
          <w:sz w:val="24"/>
          <w:szCs w:val="24"/>
        </w:rPr>
        <w:t>An</w:t>
      </w:r>
      <w:r w:rsidR="001B54B5" w:rsidRPr="001B54B5">
        <w:rPr>
          <w:rFonts w:ascii="Eurostile LT Std" w:hAnsi="Eurostile LT Std" w:cs="Arial"/>
          <w:b/>
          <w:i/>
          <w:sz w:val="24"/>
          <w:szCs w:val="24"/>
        </w:rPr>
        <w:t>gebote der Abfallberatung</w:t>
      </w:r>
    </w:p>
    <w:p w:rsidR="001B54B5" w:rsidRDefault="001B54B5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 xml:space="preserve">Grundsätzlich stehen Ihnen für die Vor- und Nacharbeit sämtliche Angebote der Abfallberatung des AZV Hof zur Verfügung. Eine Übersicht finden Sie in der Broschüre „Angebote an Schulen“ oder noch aktueller auf der Internetseite </w:t>
      </w:r>
      <w:r w:rsidRPr="001B54B5">
        <w:rPr>
          <w:rFonts w:ascii="Eurostile LT Std" w:hAnsi="Eurostile LT Std" w:cs="Arial"/>
          <w:sz w:val="24"/>
          <w:szCs w:val="24"/>
        </w:rPr>
        <w:t>www.azv-hof.de</w:t>
      </w:r>
      <w:r>
        <w:rPr>
          <w:rFonts w:ascii="Eurostile LT Std" w:hAnsi="Eurostile LT Std" w:cs="Arial"/>
          <w:sz w:val="24"/>
          <w:szCs w:val="24"/>
        </w:rPr>
        <w:t xml:space="preserve"> unter dem Bereich „Lernen“.</w:t>
      </w:r>
    </w:p>
    <w:p w:rsidR="0024424A" w:rsidRDefault="0024424A">
      <w:pPr>
        <w:rPr>
          <w:rFonts w:ascii="Eurostile LT Std" w:hAnsi="Eurostile LT Std" w:cs="Arial"/>
          <w:sz w:val="24"/>
          <w:szCs w:val="24"/>
        </w:rPr>
      </w:pPr>
    </w:p>
    <w:p w:rsidR="00891EF5" w:rsidRPr="00D25299" w:rsidRDefault="00A118B6" w:rsidP="0024424A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noProof/>
          <w:sz w:val="24"/>
          <w:szCs w:val="24"/>
          <w:lang w:eastAsia="de-DE"/>
        </w:rPr>
        <w:drawing>
          <wp:inline distT="0" distB="0" distL="0" distR="0">
            <wp:extent cx="3258988" cy="222361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66" r="8628" b="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39" cy="222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4A" w:rsidRPr="001B54B5" w:rsidRDefault="0024424A" w:rsidP="0024424A">
      <w:pPr>
        <w:rPr>
          <w:rFonts w:ascii="Eurostile LT Std" w:hAnsi="Eurostile LT Std" w:cs="Arial"/>
          <w:b/>
          <w:i/>
          <w:sz w:val="24"/>
          <w:szCs w:val="24"/>
        </w:rPr>
      </w:pPr>
      <w:r w:rsidRPr="001B54B5">
        <w:rPr>
          <w:rFonts w:ascii="Eurostile LT Std" w:hAnsi="Eurostile LT Std" w:cs="Arial"/>
          <w:b/>
          <w:i/>
          <w:sz w:val="24"/>
          <w:szCs w:val="24"/>
        </w:rPr>
        <w:lastRenderedPageBreak/>
        <w:t>Vorarbeit</w:t>
      </w:r>
    </w:p>
    <w:p w:rsidR="0024424A" w:rsidRDefault="0024424A" w:rsidP="0024424A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>Die Kinder sollten folgende Märchen kennen: „Schneewittchen und die sieben Zwerge“, „Rotkäppchen“, „Rapunzel“, „Frau Holle“.</w:t>
      </w:r>
    </w:p>
    <w:p w:rsidR="0024424A" w:rsidRPr="00891EF5" w:rsidRDefault="0024424A" w:rsidP="00C61A41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>„</w:t>
      </w:r>
      <w:proofErr w:type="spellStart"/>
      <w:r>
        <w:rPr>
          <w:rFonts w:ascii="Eurostile LT Std" w:hAnsi="Eurostile LT Std" w:cs="Arial"/>
          <w:sz w:val="24"/>
          <w:szCs w:val="24"/>
        </w:rPr>
        <w:t>BärohneArm</w:t>
      </w:r>
      <w:proofErr w:type="spellEnd"/>
      <w:r>
        <w:rPr>
          <w:rFonts w:ascii="Eurostile LT Std" w:hAnsi="Eurostile LT Std" w:cs="Arial"/>
          <w:sz w:val="24"/>
          <w:szCs w:val="24"/>
        </w:rPr>
        <w:t xml:space="preserve"> und die sieben Müllzwerge“ – „Was fällt dir zu dem Titel ein?“, „Hast du selbst eine Idee für eine Geschichte mit diesem Titel?“</w:t>
      </w:r>
    </w:p>
    <w:p w:rsidR="00C61A41" w:rsidRPr="00C61A41" w:rsidRDefault="00C61A41" w:rsidP="00C61A41">
      <w:pPr>
        <w:rPr>
          <w:rFonts w:ascii="Eurostile LT Std" w:hAnsi="Eurostile LT Std" w:cs="Arial"/>
          <w:b/>
          <w:i/>
          <w:sz w:val="24"/>
          <w:szCs w:val="24"/>
        </w:rPr>
      </w:pPr>
      <w:r w:rsidRPr="00C61A41">
        <w:rPr>
          <w:rFonts w:ascii="Eurostile LT Std" w:hAnsi="Eurostile LT Std" w:cs="Arial"/>
          <w:b/>
          <w:i/>
          <w:sz w:val="24"/>
          <w:szCs w:val="24"/>
        </w:rPr>
        <w:t>Vor</w:t>
      </w:r>
      <w:r>
        <w:rPr>
          <w:rFonts w:ascii="Eurostile LT Std" w:hAnsi="Eurostile LT Std" w:cs="Arial"/>
          <w:b/>
          <w:i/>
          <w:sz w:val="24"/>
          <w:szCs w:val="24"/>
        </w:rPr>
        <w:t>- oder Nach</w:t>
      </w:r>
      <w:r w:rsidRPr="00C61A41">
        <w:rPr>
          <w:rFonts w:ascii="Eurostile LT Std" w:hAnsi="Eurostile LT Std" w:cs="Arial"/>
          <w:b/>
          <w:i/>
          <w:sz w:val="24"/>
          <w:szCs w:val="24"/>
        </w:rPr>
        <w:t>arbeit</w:t>
      </w:r>
    </w:p>
    <w:p w:rsidR="00AA0FC9" w:rsidRPr="001B54B5" w:rsidRDefault="00AA0FC9" w:rsidP="00AA0FC9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Das Thema A</w:t>
      </w:r>
      <w:r w:rsidR="00C61A41">
        <w:rPr>
          <w:rFonts w:ascii="Eurostile LT Std" w:hAnsi="Eurostile LT Std" w:cs="Arial"/>
          <w:sz w:val="24"/>
          <w:szCs w:val="24"/>
        </w:rPr>
        <w:t xml:space="preserve">bfall in der Klasse besprechen. </w:t>
      </w:r>
      <w:r w:rsidRPr="001B54B5">
        <w:rPr>
          <w:rFonts w:ascii="Eurostile LT Std" w:hAnsi="Eurostile LT Std" w:cs="Arial"/>
          <w:sz w:val="24"/>
          <w:szCs w:val="24"/>
        </w:rPr>
        <w:t>(</w:t>
      </w:r>
      <w:proofErr w:type="spellStart"/>
      <w:r w:rsidRPr="001B54B5">
        <w:rPr>
          <w:rFonts w:ascii="Eurostile LT Std" w:hAnsi="Eurostile LT Std" w:cs="Arial"/>
          <w:sz w:val="24"/>
          <w:szCs w:val="24"/>
        </w:rPr>
        <w:t>Anfallstellen</w:t>
      </w:r>
      <w:proofErr w:type="spellEnd"/>
      <w:r w:rsidRPr="001B54B5">
        <w:rPr>
          <w:rFonts w:ascii="Eurostile LT Std" w:hAnsi="Eurostile LT Std" w:cs="Arial"/>
          <w:sz w:val="24"/>
          <w:szCs w:val="24"/>
        </w:rPr>
        <w:t>, Umweltproblem, Vermeidung, Sortierung</w:t>
      </w:r>
      <w:r w:rsidR="00A118B6">
        <w:rPr>
          <w:rFonts w:ascii="Eurostile LT Std" w:hAnsi="Eurostile LT Std" w:cs="Arial"/>
          <w:sz w:val="24"/>
          <w:szCs w:val="24"/>
        </w:rPr>
        <w:t>, Sammeleinrichtungen</w:t>
      </w:r>
      <w:r w:rsidRPr="001B54B5">
        <w:rPr>
          <w:rFonts w:ascii="Eurostile LT Std" w:hAnsi="Eurostile LT Std" w:cs="Arial"/>
          <w:sz w:val="24"/>
          <w:szCs w:val="24"/>
        </w:rPr>
        <w:t xml:space="preserve"> etc.)</w:t>
      </w:r>
    </w:p>
    <w:p w:rsidR="00AA0FC9" w:rsidRPr="001B54B5" w:rsidRDefault="00AA0FC9" w:rsidP="00AA0FC9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Abfallberatung des AZV mit der Mülltonne Max einladen.</w:t>
      </w:r>
    </w:p>
    <w:p w:rsidR="0024424A" w:rsidRPr="00891EF5" w:rsidRDefault="00AA0FC9" w:rsidP="00891EF5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Besuch des Wertstoffhofes oder –mobiles mit der Abfallberatung des AZV.</w:t>
      </w:r>
    </w:p>
    <w:p w:rsidR="009448D7" w:rsidRPr="001B54B5" w:rsidRDefault="009448D7">
      <w:pPr>
        <w:rPr>
          <w:rFonts w:ascii="Eurostile LT Std" w:hAnsi="Eurostile LT Std" w:cs="Arial"/>
          <w:b/>
          <w:i/>
          <w:sz w:val="24"/>
          <w:szCs w:val="24"/>
        </w:rPr>
      </w:pPr>
      <w:r w:rsidRPr="001B54B5">
        <w:rPr>
          <w:rFonts w:ascii="Eurostile LT Std" w:hAnsi="Eurostile LT Std" w:cs="Arial"/>
          <w:b/>
          <w:i/>
          <w:sz w:val="24"/>
          <w:szCs w:val="24"/>
        </w:rPr>
        <w:t>Nacharbeit</w:t>
      </w:r>
    </w:p>
    <w:p w:rsidR="009448D7" w:rsidRPr="001B54B5" w:rsidRDefault="009448D7" w:rsidP="009448D7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Gespräch über das Theaterstück führen, Emotionen aufnehmen, Erkenntnisse vertiefen etc.</w:t>
      </w:r>
    </w:p>
    <w:p w:rsidR="009448D7" w:rsidRPr="001B54B5" w:rsidRDefault="009448D7" w:rsidP="009448D7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Nacherzählung des Theaterstückes (mündlich oder schriftlich)</w:t>
      </w:r>
    </w:p>
    <w:p w:rsidR="00541022" w:rsidRPr="001B54B5" w:rsidRDefault="00541022" w:rsidP="00541022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„Wie könnte die Geschichte weitergehen?“ Mündliche oder schriftliche Weiterführung der Geschichte durch die Kinder.</w:t>
      </w:r>
    </w:p>
    <w:p w:rsidR="0028077B" w:rsidRPr="001B54B5" w:rsidRDefault="0028077B" w:rsidP="0028077B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Für die verschiedenen Figuren des Theaterstückes Adjektive finden bzw. die verschiedenen Figuren des Theaterstückes näher beschreiben (z.B. hinsichtlich des Konsumverhaltens).</w:t>
      </w:r>
    </w:p>
    <w:p w:rsidR="00541022" w:rsidRPr="001B54B5" w:rsidRDefault="00541022" w:rsidP="00541022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Fragen zum Text/zum Theaterstück beantworten (siehe gesondertes Arbeitsblatt).</w:t>
      </w:r>
    </w:p>
    <w:p w:rsidR="009448D7" w:rsidRPr="001B54B5" w:rsidRDefault="0028077B" w:rsidP="009448D7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 xml:space="preserve">Bilder, </w:t>
      </w:r>
      <w:r w:rsidR="009448D7" w:rsidRPr="001B54B5">
        <w:rPr>
          <w:rFonts w:ascii="Eurostile LT Std" w:hAnsi="Eurostile LT Std" w:cs="Arial"/>
          <w:sz w:val="24"/>
          <w:szCs w:val="24"/>
        </w:rPr>
        <w:t>Bilderserien</w:t>
      </w:r>
      <w:r w:rsidRPr="001B54B5">
        <w:rPr>
          <w:rFonts w:ascii="Eurostile LT Std" w:hAnsi="Eurostile LT Std" w:cs="Arial"/>
          <w:sz w:val="24"/>
          <w:szCs w:val="24"/>
        </w:rPr>
        <w:t xml:space="preserve"> oder Figuren</w:t>
      </w:r>
      <w:r w:rsidR="009448D7" w:rsidRPr="001B54B5">
        <w:rPr>
          <w:rFonts w:ascii="Eurostile LT Std" w:hAnsi="Eurostile LT Std" w:cs="Arial"/>
          <w:sz w:val="24"/>
          <w:szCs w:val="24"/>
        </w:rPr>
        <w:t xml:space="preserve"> </w:t>
      </w:r>
      <w:r w:rsidR="00AA0FC9" w:rsidRPr="001B54B5">
        <w:rPr>
          <w:rFonts w:ascii="Eurostile LT Std" w:hAnsi="Eurostile LT Std" w:cs="Arial"/>
          <w:sz w:val="24"/>
          <w:szCs w:val="24"/>
        </w:rPr>
        <w:t xml:space="preserve">(z. B. </w:t>
      </w:r>
      <w:proofErr w:type="spellStart"/>
      <w:r w:rsidR="00AA0FC9" w:rsidRPr="001B54B5">
        <w:rPr>
          <w:rFonts w:ascii="Eurostile LT Std" w:hAnsi="Eurostile LT Std" w:cs="Arial"/>
          <w:sz w:val="24"/>
          <w:szCs w:val="24"/>
        </w:rPr>
        <w:t>BärohneArm</w:t>
      </w:r>
      <w:proofErr w:type="spellEnd"/>
      <w:r w:rsidR="00AA0FC9" w:rsidRPr="001B54B5">
        <w:rPr>
          <w:rFonts w:ascii="Eurostile LT Std" w:hAnsi="Eurostile LT Std" w:cs="Arial"/>
          <w:sz w:val="24"/>
          <w:szCs w:val="24"/>
        </w:rPr>
        <w:t xml:space="preserve">) </w:t>
      </w:r>
      <w:r w:rsidR="009448D7" w:rsidRPr="001B54B5">
        <w:rPr>
          <w:rFonts w:ascii="Eurostile LT Std" w:hAnsi="Eurostile LT Std" w:cs="Arial"/>
          <w:sz w:val="24"/>
          <w:szCs w:val="24"/>
        </w:rPr>
        <w:t xml:space="preserve">zum Theaterstück malen lassen. </w:t>
      </w:r>
    </w:p>
    <w:p w:rsidR="009448D7" w:rsidRPr="001B54B5" w:rsidRDefault="009448D7" w:rsidP="009448D7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Eine Szene des Theaterstückes auswählen und nachspielen.</w:t>
      </w:r>
    </w:p>
    <w:p w:rsidR="00541022" w:rsidRPr="001B54B5" w:rsidRDefault="00541022" w:rsidP="00541022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Bestimmte Szenen pantomimisch nachspielen, der Rest der Klasse soll erraten, um welche Szene es sich handelt.</w:t>
      </w:r>
    </w:p>
    <w:p w:rsidR="00541022" w:rsidRPr="001B54B5" w:rsidRDefault="00541022" w:rsidP="00541022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Müllzwerge aus Abfällen bauen</w:t>
      </w:r>
      <w:r w:rsidR="00C61A41">
        <w:rPr>
          <w:rFonts w:ascii="Eurostile LT Std" w:hAnsi="Eurostile LT Std" w:cs="Arial"/>
          <w:sz w:val="24"/>
          <w:szCs w:val="24"/>
        </w:rPr>
        <w:t xml:space="preserve"> (siehe gesonderte Anleitung)</w:t>
      </w:r>
    </w:p>
    <w:p w:rsidR="0028077B" w:rsidRPr="001B54B5" w:rsidRDefault="00C61A41" w:rsidP="0028077B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t xml:space="preserve">Das Lied </w:t>
      </w:r>
      <w:r w:rsidR="0028077B" w:rsidRPr="001B54B5">
        <w:rPr>
          <w:rFonts w:ascii="Eurostile LT Std" w:hAnsi="Eurostile LT Std" w:cs="Arial"/>
          <w:sz w:val="24"/>
          <w:szCs w:val="24"/>
        </w:rPr>
        <w:t>aus dem Theaterstück erlernen und singen, ggf. mit R</w:t>
      </w:r>
      <w:r>
        <w:rPr>
          <w:rFonts w:ascii="Eurostile LT Std" w:hAnsi="Eurostile LT Std" w:cs="Arial"/>
          <w:sz w:val="24"/>
          <w:szCs w:val="24"/>
        </w:rPr>
        <w:t>ecycling-Instrumenten begleiten (Text und Noten siehe gesondertes Infoblatt)</w:t>
      </w:r>
      <w:r w:rsidR="0028077B" w:rsidRPr="001B54B5">
        <w:rPr>
          <w:rFonts w:ascii="Eurostile LT Std" w:hAnsi="Eurostile LT Std" w:cs="Arial"/>
          <w:sz w:val="24"/>
          <w:szCs w:val="24"/>
        </w:rPr>
        <w:t xml:space="preserve"> </w:t>
      </w:r>
    </w:p>
    <w:p w:rsidR="00541022" w:rsidRPr="001B54B5" w:rsidRDefault="00541022" w:rsidP="00541022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 xml:space="preserve">Lisa: „Ich will was verändern…..“, mit den Kindern überlegen, was sie verändern können und wollen und die Ideen konkret umsetzen. </w:t>
      </w:r>
    </w:p>
    <w:p w:rsidR="009448D7" w:rsidRPr="001B54B5" w:rsidRDefault="00541022" w:rsidP="009448D7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Ü</w:t>
      </w:r>
      <w:r w:rsidR="009448D7" w:rsidRPr="001B54B5">
        <w:rPr>
          <w:rFonts w:ascii="Eurostile LT Std" w:hAnsi="Eurostile LT Std" w:cs="Arial"/>
          <w:sz w:val="24"/>
          <w:szCs w:val="24"/>
        </w:rPr>
        <w:t xml:space="preserve">ber die bisherige </w:t>
      </w:r>
      <w:r w:rsidRPr="001B54B5">
        <w:rPr>
          <w:rFonts w:ascii="Eurostile LT Std" w:hAnsi="Eurostile LT Std" w:cs="Arial"/>
          <w:sz w:val="24"/>
          <w:szCs w:val="24"/>
        </w:rPr>
        <w:t>Abfallvermeidung und Abfallt</w:t>
      </w:r>
      <w:r w:rsidR="009448D7" w:rsidRPr="001B54B5">
        <w:rPr>
          <w:rFonts w:ascii="Eurostile LT Std" w:hAnsi="Eurostile LT Std" w:cs="Arial"/>
          <w:sz w:val="24"/>
          <w:szCs w:val="24"/>
        </w:rPr>
        <w:t>rennung im Klassenz</w:t>
      </w:r>
      <w:r w:rsidRPr="001B54B5">
        <w:rPr>
          <w:rFonts w:ascii="Eurostile LT Std" w:hAnsi="Eurostile LT Std" w:cs="Arial"/>
          <w:sz w:val="24"/>
          <w:szCs w:val="24"/>
        </w:rPr>
        <w:t>immer/in der Schule nachdenken.</w:t>
      </w:r>
      <w:r w:rsidR="009448D7" w:rsidRPr="001B54B5">
        <w:rPr>
          <w:rFonts w:ascii="Eurostile LT Std" w:hAnsi="Eurostile LT Std" w:cs="Arial"/>
          <w:sz w:val="24"/>
          <w:szCs w:val="24"/>
        </w:rPr>
        <w:t xml:space="preserve"> Verbesserungsvorschläge mit den Schülern/innen erarbeiten</w:t>
      </w:r>
      <w:r w:rsidRPr="001B54B5">
        <w:rPr>
          <w:rFonts w:ascii="Eurostile LT Std" w:hAnsi="Eurostile LT Std" w:cs="Arial"/>
          <w:sz w:val="24"/>
          <w:szCs w:val="24"/>
        </w:rPr>
        <w:t xml:space="preserve"> und umsetzen.</w:t>
      </w:r>
      <w:r w:rsidR="00C61A41">
        <w:rPr>
          <w:rFonts w:ascii="Eurostile LT Std" w:hAnsi="Eurostile LT Std" w:cs="Arial"/>
          <w:sz w:val="24"/>
          <w:szCs w:val="24"/>
        </w:rPr>
        <w:t xml:space="preserve"> Die Abfallberatung des AZV steht gerne mit Rat und Tat zur Seite.</w:t>
      </w:r>
      <w:r w:rsidRPr="001B54B5">
        <w:rPr>
          <w:rFonts w:ascii="Eurostile LT Std" w:hAnsi="Eurostile LT Std" w:cs="Arial"/>
          <w:sz w:val="24"/>
          <w:szCs w:val="24"/>
        </w:rPr>
        <w:t xml:space="preserve"> </w:t>
      </w:r>
    </w:p>
    <w:p w:rsidR="0028077B" w:rsidRPr="001B54B5" w:rsidRDefault="0028077B" w:rsidP="009448D7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Abfallberatung des AZV einladen und anhand mitgebrachter Abfälle über Möglichkeiten der Abfallvermeidung und –</w:t>
      </w:r>
      <w:proofErr w:type="spellStart"/>
      <w:r w:rsidRPr="001B54B5">
        <w:rPr>
          <w:rFonts w:ascii="Eurostile LT Std" w:hAnsi="Eurostile LT Std" w:cs="Arial"/>
          <w:sz w:val="24"/>
          <w:szCs w:val="24"/>
        </w:rPr>
        <w:t>sortierung</w:t>
      </w:r>
      <w:proofErr w:type="spellEnd"/>
      <w:r w:rsidRPr="001B54B5">
        <w:rPr>
          <w:rFonts w:ascii="Eurostile LT Std" w:hAnsi="Eurostile LT Std" w:cs="Arial"/>
          <w:sz w:val="24"/>
          <w:szCs w:val="24"/>
        </w:rPr>
        <w:t xml:space="preserve"> sprechen.</w:t>
      </w:r>
    </w:p>
    <w:p w:rsidR="0028077B" w:rsidRDefault="0028077B" w:rsidP="009448D7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Besuch des Wertstoffhofes oder –mobiles mit der Abfallberatung des AZV.</w:t>
      </w:r>
    </w:p>
    <w:p w:rsidR="00C61A41" w:rsidRPr="001B54B5" w:rsidRDefault="00C61A41" w:rsidP="009448D7">
      <w:pPr>
        <w:pStyle w:val="Listenabsatz"/>
        <w:numPr>
          <w:ilvl w:val="0"/>
          <w:numId w:val="2"/>
        </w:numPr>
        <w:spacing w:after="200"/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sz w:val="24"/>
          <w:szCs w:val="24"/>
        </w:rPr>
        <w:lastRenderedPageBreak/>
        <w:t>Recyclingpapier mit dem AZV selbst herstellen (Im Märchenwald sind keine Bäume mehr…)</w:t>
      </w:r>
    </w:p>
    <w:p w:rsidR="00D25299" w:rsidRDefault="00D25299">
      <w:pPr>
        <w:rPr>
          <w:rFonts w:ascii="Eurostile LT Std" w:hAnsi="Eurostile LT Std" w:cs="Arial"/>
          <w:sz w:val="24"/>
          <w:szCs w:val="24"/>
        </w:rPr>
      </w:pPr>
    </w:p>
    <w:p w:rsidR="009448D7" w:rsidRPr="001B54B5" w:rsidRDefault="00AA0FC9">
      <w:pPr>
        <w:rPr>
          <w:rFonts w:ascii="Eurostile LT Std" w:hAnsi="Eurostile LT Std" w:cs="Arial"/>
          <w:sz w:val="24"/>
          <w:szCs w:val="24"/>
        </w:rPr>
      </w:pPr>
      <w:r w:rsidRPr="001B54B5">
        <w:rPr>
          <w:rFonts w:ascii="Eurostile LT Std" w:hAnsi="Eurostile LT Std" w:cs="Arial"/>
          <w:sz w:val="24"/>
          <w:szCs w:val="24"/>
        </w:rPr>
        <w:t>W</w:t>
      </w:r>
      <w:r w:rsidR="001B54B5" w:rsidRPr="001B54B5">
        <w:rPr>
          <w:rFonts w:ascii="Eurostile LT Std" w:hAnsi="Eurostile LT Std" w:cs="Arial"/>
          <w:sz w:val="24"/>
          <w:szCs w:val="24"/>
        </w:rPr>
        <w:t>ir werden die Auflistung mit Ih</w:t>
      </w:r>
      <w:r w:rsidRPr="001B54B5">
        <w:rPr>
          <w:rFonts w:ascii="Eurostile LT Std" w:hAnsi="Eurostile LT Std" w:cs="Arial"/>
          <w:sz w:val="24"/>
          <w:szCs w:val="24"/>
        </w:rPr>
        <w:t xml:space="preserve">ren Vorschlägen </w:t>
      </w:r>
      <w:r w:rsidR="00C61A41">
        <w:rPr>
          <w:rFonts w:ascii="Eurostile LT Std" w:hAnsi="Eurostile LT Std" w:cs="Arial"/>
          <w:sz w:val="24"/>
          <w:szCs w:val="24"/>
        </w:rPr>
        <w:t xml:space="preserve">und Ideen </w:t>
      </w:r>
      <w:r w:rsidRPr="001B54B5">
        <w:rPr>
          <w:rFonts w:ascii="Eurostile LT Std" w:hAnsi="Eurostile LT Std" w:cs="Arial"/>
          <w:sz w:val="24"/>
          <w:szCs w:val="24"/>
        </w:rPr>
        <w:t xml:space="preserve">ergänzen und </w:t>
      </w:r>
      <w:r w:rsidR="001B54B5" w:rsidRPr="001B54B5">
        <w:rPr>
          <w:rFonts w:ascii="Eurostile LT Std" w:hAnsi="Eurostile LT Std" w:cs="Arial"/>
          <w:sz w:val="24"/>
          <w:szCs w:val="24"/>
        </w:rPr>
        <w:t>die jeweils aktuelle Liste für Sie im Internet www.azv-hof.de/Lernen</w:t>
      </w:r>
      <w:r w:rsidR="001B54B5">
        <w:rPr>
          <w:rFonts w:ascii="Eurostile LT Std" w:hAnsi="Eurostile LT Std" w:cs="Arial"/>
          <w:sz w:val="24"/>
          <w:szCs w:val="24"/>
        </w:rPr>
        <w:t xml:space="preserve"> </w:t>
      </w:r>
      <w:r w:rsidR="001B54B5" w:rsidRPr="001B54B5">
        <w:rPr>
          <w:rFonts w:ascii="Eurostile LT Std" w:hAnsi="Eurostile LT Std" w:cs="Arial"/>
          <w:sz w:val="24"/>
          <w:szCs w:val="24"/>
        </w:rPr>
        <w:t xml:space="preserve">bereithalten. </w:t>
      </w:r>
    </w:p>
    <w:p w:rsidR="0075267D" w:rsidRDefault="0075267D">
      <w:pPr>
        <w:rPr>
          <w:rFonts w:ascii="Eurostile LT Std" w:hAnsi="Eurostile LT Std" w:cs="Arial"/>
          <w:sz w:val="24"/>
          <w:szCs w:val="24"/>
        </w:rPr>
      </w:pPr>
    </w:p>
    <w:p w:rsidR="0075267D" w:rsidRPr="001B54B5" w:rsidRDefault="0077059C" w:rsidP="0075267D">
      <w:pPr>
        <w:rPr>
          <w:rFonts w:ascii="Eurostile LT Std" w:hAnsi="Eurostile LT Std" w:cs="Arial"/>
          <w:sz w:val="24"/>
          <w:szCs w:val="24"/>
        </w:rPr>
      </w:pPr>
      <w:r>
        <w:rPr>
          <w:rFonts w:ascii="Eurostile LT Std" w:hAnsi="Eurostile LT Std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158750</wp:posOffset>
            </wp:positionV>
            <wp:extent cx="3603625" cy="4304030"/>
            <wp:effectExtent l="19050" t="0" r="0" b="0"/>
            <wp:wrapNone/>
            <wp:docPr id="2" name="Grafik 1" descr="Zwergensammlung_fuer_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ergensammlung_fuer_A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67D" w:rsidRDefault="0075267D">
      <w:pPr>
        <w:rPr>
          <w:rFonts w:ascii="Eurostile LT Std" w:hAnsi="Eurostile LT Std" w:cs="Arial"/>
          <w:sz w:val="24"/>
          <w:szCs w:val="24"/>
        </w:rPr>
      </w:pPr>
    </w:p>
    <w:p w:rsidR="00A118B6" w:rsidRDefault="00A118B6">
      <w:pPr>
        <w:rPr>
          <w:rFonts w:ascii="Eurostile LT Std" w:hAnsi="Eurostile LT Std" w:cs="Arial"/>
          <w:sz w:val="24"/>
          <w:szCs w:val="24"/>
        </w:rPr>
      </w:pPr>
    </w:p>
    <w:p w:rsidR="00A118B6" w:rsidRDefault="00A118B6">
      <w:pPr>
        <w:rPr>
          <w:rFonts w:ascii="Eurostile LT Std" w:hAnsi="Eurostile LT Std" w:cs="Arial"/>
          <w:sz w:val="24"/>
          <w:szCs w:val="24"/>
        </w:rPr>
      </w:pPr>
    </w:p>
    <w:p w:rsidR="00A118B6" w:rsidRDefault="00A118B6">
      <w:pPr>
        <w:rPr>
          <w:rFonts w:ascii="Eurostile LT Std" w:hAnsi="Eurostile LT Std" w:cs="Arial"/>
          <w:sz w:val="24"/>
          <w:szCs w:val="24"/>
        </w:rPr>
      </w:pPr>
    </w:p>
    <w:p w:rsidR="00A118B6" w:rsidRDefault="00A118B6">
      <w:pPr>
        <w:rPr>
          <w:rFonts w:ascii="Eurostile LT Std" w:hAnsi="Eurostile LT Std" w:cs="Arial"/>
          <w:sz w:val="24"/>
          <w:szCs w:val="24"/>
        </w:rPr>
      </w:pPr>
    </w:p>
    <w:p w:rsidR="00CE19FB" w:rsidRPr="00D25299" w:rsidRDefault="00934B22">
      <w:pPr>
        <w:rPr>
          <w:rFonts w:ascii="Eurostile LT Std" w:hAnsi="Eurostile LT Std" w:cs="Arial"/>
          <w:sz w:val="24"/>
          <w:szCs w:val="24"/>
        </w:rPr>
      </w:pPr>
      <w:r w:rsidRPr="00D25299">
        <w:rPr>
          <w:rFonts w:ascii="Eurostile LT Std" w:hAnsi="Eurostile LT Std" w:cs="Arial"/>
          <w:sz w:val="24"/>
          <w:szCs w:val="24"/>
        </w:rPr>
        <w:t>Sammeln Sie mit Ihren</w:t>
      </w:r>
    </w:p>
    <w:p w:rsidR="00934B22" w:rsidRPr="00D25299" w:rsidRDefault="00934B22">
      <w:pPr>
        <w:rPr>
          <w:rFonts w:ascii="Eurostile LT Std" w:hAnsi="Eurostile LT Std" w:cs="Arial"/>
          <w:sz w:val="24"/>
          <w:szCs w:val="24"/>
        </w:rPr>
      </w:pPr>
      <w:r w:rsidRPr="00D25299">
        <w:rPr>
          <w:rFonts w:ascii="Eurostile LT Std" w:hAnsi="Eurostile LT Std" w:cs="Arial"/>
          <w:sz w:val="24"/>
          <w:szCs w:val="24"/>
        </w:rPr>
        <w:t xml:space="preserve">Schüler/innen </w:t>
      </w:r>
      <w:r w:rsidR="0077059C" w:rsidRPr="00D25299">
        <w:rPr>
          <w:rFonts w:ascii="Eurostile LT Std" w:hAnsi="Eurostile LT Std" w:cs="Arial"/>
          <w:sz w:val="24"/>
          <w:szCs w:val="24"/>
        </w:rPr>
        <w:t xml:space="preserve">doch mal </w:t>
      </w:r>
    </w:p>
    <w:p w:rsidR="0077059C" w:rsidRPr="00D25299" w:rsidRDefault="0077059C">
      <w:pPr>
        <w:rPr>
          <w:rFonts w:ascii="Eurostile LT Std" w:hAnsi="Eurostile LT Std" w:cs="Arial"/>
          <w:sz w:val="24"/>
          <w:szCs w:val="24"/>
        </w:rPr>
      </w:pPr>
      <w:r w:rsidRPr="00D25299">
        <w:rPr>
          <w:rFonts w:ascii="Eurostile LT Std" w:hAnsi="Eurostile LT Std" w:cs="Arial"/>
          <w:sz w:val="24"/>
          <w:szCs w:val="24"/>
        </w:rPr>
        <w:t xml:space="preserve">einen Tag lang Müll </w:t>
      </w:r>
    </w:p>
    <w:p w:rsidR="0077059C" w:rsidRPr="00D25299" w:rsidRDefault="0077059C" w:rsidP="0077059C">
      <w:pPr>
        <w:rPr>
          <w:rFonts w:ascii="Eurostile LT Std" w:hAnsi="Eurostile LT Std" w:cs="Arial"/>
          <w:sz w:val="24"/>
          <w:szCs w:val="24"/>
        </w:rPr>
      </w:pPr>
      <w:r w:rsidRPr="00D25299">
        <w:rPr>
          <w:rFonts w:ascii="Eurostile LT Std" w:hAnsi="Eurostile LT Std" w:cs="Arial"/>
          <w:sz w:val="24"/>
          <w:szCs w:val="24"/>
        </w:rPr>
        <w:t xml:space="preserve">und basteln im Unterricht </w:t>
      </w:r>
    </w:p>
    <w:p w:rsidR="0077059C" w:rsidRPr="00D25299" w:rsidRDefault="0077059C" w:rsidP="0077059C">
      <w:pPr>
        <w:rPr>
          <w:rFonts w:ascii="Eurostile LT Std" w:hAnsi="Eurostile LT Std" w:cs="Arial"/>
          <w:sz w:val="24"/>
          <w:szCs w:val="24"/>
        </w:rPr>
      </w:pPr>
      <w:r w:rsidRPr="00D25299">
        <w:rPr>
          <w:rFonts w:ascii="Eurostile LT Std" w:hAnsi="Eurostile LT Std" w:cs="Arial"/>
          <w:sz w:val="24"/>
          <w:szCs w:val="24"/>
        </w:rPr>
        <w:t>selbst  Müllzwerge!</w:t>
      </w:r>
    </w:p>
    <w:p w:rsidR="0077059C" w:rsidRPr="00D25299" w:rsidRDefault="0077059C" w:rsidP="0077059C">
      <w:pPr>
        <w:rPr>
          <w:rFonts w:ascii="Eurostile LT Std" w:hAnsi="Eurostile LT Std" w:cs="Arial"/>
          <w:sz w:val="24"/>
          <w:szCs w:val="24"/>
        </w:rPr>
      </w:pPr>
      <w:r w:rsidRPr="00D25299">
        <w:rPr>
          <w:rFonts w:ascii="Eurostile LT Std" w:hAnsi="Eurostile LT Std" w:cs="Arial"/>
          <w:sz w:val="24"/>
          <w:szCs w:val="24"/>
        </w:rPr>
        <w:t xml:space="preserve">Anregungen und Bilder und </w:t>
      </w:r>
    </w:p>
    <w:p w:rsidR="0077059C" w:rsidRPr="00D25299" w:rsidRDefault="0077059C" w:rsidP="0077059C">
      <w:pPr>
        <w:rPr>
          <w:rFonts w:ascii="Eurostile LT Std" w:hAnsi="Eurostile LT Std" w:cs="Arial"/>
          <w:sz w:val="24"/>
          <w:szCs w:val="24"/>
        </w:rPr>
      </w:pPr>
      <w:r w:rsidRPr="00D25299">
        <w:rPr>
          <w:rFonts w:ascii="Eurostile LT Std" w:hAnsi="Eurostile LT Std" w:cs="Arial"/>
          <w:sz w:val="24"/>
          <w:szCs w:val="24"/>
        </w:rPr>
        <w:t>Anleitungen dazu finden Sie unter</w:t>
      </w:r>
    </w:p>
    <w:p w:rsidR="0077059C" w:rsidRPr="00D25299" w:rsidRDefault="00BB3F9F" w:rsidP="0077059C">
      <w:pPr>
        <w:rPr>
          <w:rFonts w:ascii="Eurostile LT Std" w:hAnsi="Eurostile LT Std" w:cs="Arial"/>
          <w:b/>
          <w:sz w:val="24"/>
          <w:szCs w:val="24"/>
        </w:rPr>
      </w:pPr>
      <w:hyperlink r:id="rId11" w:history="1">
        <w:r w:rsidR="0077059C" w:rsidRPr="00D25299">
          <w:rPr>
            <w:rStyle w:val="Hyperlink"/>
            <w:rFonts w:ascii="Eurostile LT Std" w:hAnsi="Eurostile LT Std" w:cs="Arial"/>
            <w:b/>
            <w:sz w:val="24"/>
            <w:szCs w:val="24"/>
          </w:rPr>
          <w:t>www.azv-hof.de</w:t>
        </w:r>
      </w:hyperlink>
    </w:p>
    <w:p w:rsidR="0077059C" w:rsidRPr="00D25299" w:rsidRDefault="0077059C" w:rsidP="0077059C">
      <w:pPr>
        <w:rPr>
          <w:rFonts w:ascii="Eurostile LT Std" w:hAnsi="Eurostile LT Std" w:cs="Arial"/>
          <w:sz w:val="24"/>
          <w:szCs w:val="24"/>
        </w:rPr>
      </w:pPr>
      <w:r w:rsidRPr="00D25299">
        <w:rPr>
          <w:rFonts w:ascii="Eurostile LT Std" w:hAnsi="Eurostile LT Std" w:cs="Arial"/>
          <w:sz w:val="24"/>
          <w:szCs w:val="24"/>
        </w:rPr>
        <w:t>unter der Rubrik „Lernen“.</w:t>
      </w:r>
    </w:p>
    <w:p w:rsidR="00A118B6" w:rsidRDefault="00A118B6">
      <w:pPr>
        <w:rPr>
          <w:rFonts w:ascii="Eurostile LT Std" w:hAnsi="Eurostile LT Std" w:cs="Arial"/>
          <w:sz w:val="24"/>
          <w:szCs w:val="24"/>
        </w:rPr>
      </w:pPr>
    </w:p>
    <w:p w:rsidR="00A118B6" w:rsidRDefault="00A118B6">
      <w:pPr>
        <w:rPr>
          <w:rFonts w:ascii="Eurostile LT Std" w:hAnsi="Eurostile LT Std" w:cs="Arial"/>
          <w:sz w:val="24"/>
          <w:szCs w:val="24"/>
        </w:rPr>
      </w:pPr>
    </w:p>
    <w:p w:rsidR="00A118B6" w:rsidRDefault="00A118B6">
      <w:pPr>
        <w:rPr>
          <w:rFonts w:ascii="Eurostile LT Std" w:hAnsi="Eurostile LT Std" w:cs="Arial"/>
          <w:sz w:val="24"/>
          <w:szCs w:val="24"/>
        </w:rPr>
      </w:pPr>
    </w:p>
    <w:p w:rsidR="00A118B6" w:rsidRDefault="00A118B6">
      <w:pPr>
        <w:rPr>
          <w:rFonts w:ascii="Eurostile LT Std" w:hAnsi="Eurostile LT Std" w:cs="Arial"/>
          <w:sz w:val="24"/>
          <w:szCs w:val="24"/>
        </w:rPr>
      </w:pPr>
    </w:p>
    <w:p w:rsidR="00A118B6" w:rsidRDefault="00A118B6">
      <w:pPr>
        <w:rPr>
          <w:rFonts w:ascii="Eurostile LT Std" w:hAnsi="Eurostile LT Std" w:cs="Arial"/>
          <w:sz w:val="24"/>
          <w:szCs w:val="24"/>
        </w:rPr>
      </w:pPr>
    </w:p>
    <w:p w:rsidR="00A118B6" w:rsidRDefault="00A118B6">
      <w:pPr>
        <w:rPr>
          <w:rFonts w:ascii="Eurostile LT Std" w:hAnsi="Eurostile LT Std" w:cs="Arial"/>
          <w:sz w:val="24"/>
          <w:szCs w:val="24"/>
        </w:rPr>
      </w:pPr>
    </w:p>
    <w:p w:rsidR="0075267D" w:rsidRDefault="0075267D">
      <w:pPr>
        <w:rPr>
          <w:rFonts w:ascii="Eurostile LT Std" w:hAnsi="Eurostile LT Std" w:cs="Arial"/>
          <w:sz w:val="24"/>
          <w:szCs w:val="24"/>
        </w:rPr>
      </w:pPr>
    </w:p>
    <w:p w:rsidR="00D25299" w:rsidRDefault="00D25299">
      <w:pPr>
        <w:rPr>
          <w:rFonts w:ascii="Eurostile LT Std" w:hAnsi="Eurostile LT Std" w:cs="Arial"/>
          <w:sz w:val="24"/>
          <w:szCs w:val="24"/>
        </w:rPr>
      </w:pPr>
    </w:p>
    <w:p w:rsidR="007B38FF" w:rsidRDefault="007B38FF">
      <w:pPr>
        <w:rPr>
          <w:rFonts w:ascii="Eurostile LT Std" w:hAnsi="Eurostile LT Std" w:cs="Arial"/>
          <w:sz w:val="24"/>
          <w:szCs w:val="24"/>
        </w:rPr>
      </w:pPr>
    </w:p>
    <w:p w:rsidR="00D25299" w:rsidRPr="00A4404B" w:rsidRDefault="00D25299">
      <w:pPr>
        <w:rPr>
          <w:rFonts w:ascii="Eurostile LT Std" w:hAnsi="Eurostile LT Std" w:cs="Arial"/>
          <w:sz w:val="24"/>
          <w:szCs w:val="24"/>
        </w:rPr>
      </w:pPr>
    </w:p>
    <w:tbl>
      <w:tblPr>
        <w:tblStyle w:val="Tabellengitternetz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1"/>
        <w:gridCol w:w="7587"/>
        <w:gridCol w:w="34"/>
      </w:tblGrid>
      <w:tr w:rsidR="0040740C" w:rsidTr="00D25299">
        <w:trPr>
          <w:gridAfter w:val="1"/>
          <w:wAfter w:w="34" w:type="dxa"/>
        </w:trPr>
        <w:tc>
          <w:tcPr>
            <w:tcW w:w="1621" w:type="dxa"/>
            <w:noWrap/>
            <w:tcMar>
              <w:left w:w="28" w:type="dxa"/>
              <w:right w:w="28" w:type="dxa"/>
            </w:tcMar>
          </w:tcPr>
          <w:p w:rsidR="0040740C" w:rsidRDefault="00BB0171" w:rsidP="0040740C">
            <w:pPr>
              <w:rPr>
                <w:rFonts w:ascii="Eurostile LT Std" w:hAnsi="Eurostile LT Std" w:cs="Arial"/>
                <w:sz w:val="20"/>
                <w:szCs w:val="20"/>
              </w:rPr>
            </w:pPr>
            <w:r>
              <w:rPr>
                <w:rFonts w:ascii="Eurostile LT Std" w:hAnsi="Eurostile LT Std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974725" cy="509270"/>
                  <wp:effectExtent l="19050" t="0" r="0" b="0"/>
                  <wp:docPr id="3" name="Bild 1" descr="H:\SG723\Grafiken\Logos sonstige\Theater Hof fr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G723\Grafiken\Logos sonstige\Theater Hof fr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</w:tcPr>
          <w:p w:rsidR="0040740C" w:rsidRPr="00A4404B" w:rsidRDefault="0040740C" w:rsidP="0040740C">
            <w:pPr>
              <w:rPr>
                <w:rFonts w:ascii="Eurostile LT Std" w:hAnsi="Eurostile LT Std" w:cs="Arial"/>
                <w:sz w:val="12"/>
                <w:szCs w:val="12"/>
              </w:rPr>
            </w:pPr>
          </w:p>
          <w:p w:rsidR="0040740C" w:rsidRPr="00A4404B" w:rsidRDefault="0040740C" w:rsidP="0040740C">
            <w:pPr>
              <w:rPr>
                <w:rFonts w:ascii="Eurostile LT Std" w:hAnsi="Eurostile LT Std" w:cs="Arial"/>
                <w:sz w:val="18"/>
                <w:szCs w:val="18"/>
              </w:rPr>
            </w:pPr>
            <w:r>
              <w:rPr>
                <w:rFonts w:ascii="Eurostile LT Std" w:hAnsi="Eurostile LT Std" w:cs="Arial"/>
                <w:sz w:val="18"/>
                <w:szCs w:val="18"/>
              </w:rPr>
              <w:t xml:space="preserve">Das Theaterstück wurde vom Theater Hof neu inszeniert und wird von Schauspielern </w:t>
            </w:r>
            <w:r w:rsidR="00D01EC2">
              <w:rPr>
                <w:rFonts w:ascii="Eurostile LT Std" w:hAnsi="Eurostile LT Std" w:cs="Arial"/>
                <w:sz w:val="18"/>
                <w:szCs w:val="18"/>
              </w:rPr>
              <w:t xml:space="preserve">des Theaters Hof </w:t>
            </w:r>
            <w:r>
              <w:rPr>
                <w:rFonts w:ascii="Eurostile LT Std" w:hAnsi="Eurostile LT Std" w:cs="Arial"/>
                <w:sz w:val="18"/>
                <w:szCs w:val="18"/>
              </w:rPr>
              <w:t xml:space="preserve">im Auftrag des AZV Hof an den Schulen aufgeführt. </w:t>
            </w:r>
          </w:p>
          <w:p w:rsidR="0040740C" w:rsidRDefault="0040740C" w:rsidP="0040740C">
            <w:pPr>
              <w:rPr>
                <w:rFonts w:ascii="Eurostile LT Std" w:hAnsi="Eurostile LT Std" w:cs="Arial"/>
                <w:sz w:val="20"/>
                <w:szCs w:val="20"/>
              </w:rPr>
            </w:pPr>
          </w:p>
        </w:tc>
      </w:tr>
      <w:tr w:rsidR="00A4404B" w:rsidTr="00D25299">
        <w:tc>
          <w:tcPr>
            <w:tcW w:w="1621" w:type="dxa"/>
            <w:noWrap/>
            <w:tcMar>
              <w:left w:w="28" w:type="dxa"/>
              <w:right w:w="28" w:type="dxa"/>
            </w:tcMar>
          </w:tcPr>
          <w:p w:rsidR="00A4404B" w:rsidRDefault="00A4404B" w:rsidP="00B370C6">
            <w:pPr>
              <w:rPr>
                <w:rFonts w:ascii="Eurostile LT Std" w:hAnsi="Eurostile LT Std" w:cs="Arial"/>
                <w:sz w:val="20"/>
                <w:szCs w:val="20"/>
              </w:rPr>
            </w:pPr>
            <w:r w:rsidRPr="00A4404B">
              <w:rPr>
                <w:rFonts w:ascii="Eurostile LT Std" w:hAnsi="Eurostile LT Std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7456" behindDoc="1" locked="1" layoutInCell="1" allowOverlap="0">
                  <wp:simplePos x="0" y="0"/>
                  <wp:positionH relativeFrom="column">
                    <wp:posOffset>-23495</wp:posOffset>
                  </wp:positionH>
                  <wp:positionV relativeFrom="page">
                    <wp:posOffset>-755015</wp:posOffset>
                  </wp:positionV>
                  <wp:extent cx="752475" cy="419100"/>
                  <wp:effectExtent l="19050" t="0" r="9525" b="0"/>
                  <wp:wrapSquare wrapText="bothSides"/>
                  <wp:docPr id="8" name="Bild 2" descr="Brief_EUKI_digi_Logo_D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ef_EUKI_digi_Logo_D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1" w:type="dxa"/>
            <w:gridSpan w:val="2"/>
          </w:tcPr>
          <w:p w:rsidR="00A4404B" w:rsidRPr="00A4404B" w:rsidRDefault="00A4404B" w:rsidP="00A4404B">
            <w:pPr>
              <w:rPr>
                <w:rFonts w:ascii="Eurostile LT Std" w:hAnsi="Eurostile LT Std" w:cs="Arial"/>
                <w:sz w:val="12"/>
                <w:szCs w:val="12"/>
              </w:rPr>
            </w:pPr>
          </w:p>
          <w:p w:rsidR="00A4404B" w:rsidRPr="00A4404B" w:rsidRDefault="00A4404B" w:rsidP="00A4404B">
            <w:pPr>
              <w:rPr>
                <w:rFonts w:ascii="Eurostile LT Std" w:hAnsi="Eurostile LT Std" w:cs="Arial"/>
                <w:sz w:val="18"/>
                <w:szCs w:val="18"/>
              </w:rPr>
            </w:pPr>
            <w:r w:rsidRPr="00A4404B">
              <w:rPr>
                <w:rFonts w:ascii="Eurostile LT Std" w:hAnsi="Eurostile LT Std" w:cs="Arial"/>
                <w:sz w:val="18"/>
                <w:szCs w:val="18"/>
              </w:rPr>
              <w:t>Hinweis: Das Theaterstück „</w:t>
            </w:r>
            <w:proofErr w:type="spellStart"/>
            <w:r w:rsidRPr="00A4404B">
              <w:rPr>
                <w:rFonts w:ascii="Eurostile LT Std" w:hAnsi="Eurostile LT Std" w:cs="Arial"/>
                <w:sz w:val="18"/>
                <w:szCs w:val="18"/>
              </w:rPr>
              <w:t>BärohneArm</w:t>
            </w:r>
            <w:proofErr w:type="spellEnd"/>
            <w:r w:rsidRPr="00A4404B">
              <w:rPr>
                <w:rFonts w:ascii="Eurostile LT Std" w:hAnsi="Eurostile LT Std" w:cs="Arial"/>
                <w:sz w:val="18"/>
                <w:szCs w:val="18"/>
              </w:rPr>
              <w:t xml:space="preserve">“ ist eine Eigenproduktion des Theaters EUKITEA (www.eukitea.de), das auch andere Stücke zum Thema Umwelt anbietet. </w:t>
            </w:r>
          </w:p>
          <w:p w:rsidR="00A4404B" w:rsidRDefault="00A4404B" w:rsidP="00B370C6">
            <w:pPr>
              <w:rPr>
                <w:rFonts w:ascii="Eurostile LT Std" w:hAnsi="Eurostile LT Std" w:cs="Arial"/>
                <w:sz w:val="20"/>
                <w:szCs w:val="20"/>
              </w:rPr>
            </w:pPr>
          </w:p>
        </w:tc>
      </w:tr>
    </w:tbl>
    <w:p w:rsidR="00D25299" w:rsidRDefault="00D25299" w:rsidP="00A4404B">
      <w:pPr>
        <w:rPr>
          <w:rFonts w:ascii="Eurostile LT Std" w:hAnsi="Eurostile LT Std"/>
          <w:snapToGrid w:val="0"/>
          <w:sz w:val="14"/>
          <w:szCs w:val="14"/>
        </w:rPr>
      </w:pPr>
    </w:p>
    <w:p w:rsidR="00A4404B" w:rsidRPr="00A4404B" w:rsidRDefault="00BB3F9F" w:rsidP="00A4404B">
      <w:pPr>
        <w:rPr>
          <w:rFonts w:ascii="Eurostile LT Std" w:hAnsi="Eurostile LT Std"/>
          <w:snapToGrid w:val="0"/>
          <w:sz w:val="14"/>
          <w:szCs w:val="14"/>
        </w:rPr>
      </w:pPr>
      <w:r w:rsidRPr="00BB3F9F">
        <w:rPr>
          <w:rFonts w:ascii="Eurostile LT Std" w:hAnsi="Eurostile LT Std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9pt;margin-top:3.9pt;width:264.6pt;height:81.7pt;z-index:251665408" stroked="f">
            <v:textbox>
              <w:txbxContent>
                <w:p w:rsidR="00891EF5" w:rsidRPr="00894D3B" w:rsidRDefault="00891EF5" w:rsidP="00A4404B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038475" cy="800100"/>
                        <wp:effectExtent l="19050" t="0" r="9525" b="0"/>
                        <wp:docPr id="7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404B" w:rsidRPr="00A4404B" w:rsidRDefault="00A4404B" w:rsidP="00A4404B">
      <w:pPr>
        <w:rPr>
          <w:rFonts w:ascii="Eurostile LT Std" w:hAnsi="Eurostile LT Std"/>
          <w:snapToGrid w:val="0"/>
          <w:sz w:val="20"/>
          <w:szCs w:val="20"/>
        </w:rPr>
      </w:pPr>
      <w:r w:rsidRPr="00A4404B">
        <w:rPr>
          <w:rFonts w:ascii="Eurostile LT Std" w:hAnsi="Eurostile LT Std"/>
          <w:snapToGrid w:val="0"/>
          <w:sz w:val="20"/>
          <w:szCs w:val="20"/>
        </w:rPr>
        <w:t>Abfallzweckverband Stadt und Landkreis Hof</w:t>
      </w:r>
    </w:p>
    <w:p w:rsidR="00A4404B" w:rsidRPr="00A4404B" w:rsidRDefault="00A4404B" w:rsidP="00A4404B">
      <w:pPr>
        <w:rPr>
          <w:rFonts w:ascii="Eurostile LT Std" w:hAnsi="Eurostile LT Std"/>
          <w:snapToGrid w:val="0"/>
          <w:sz w:val="20"/>
          <w:szCs w:val="20"/>
        </w:rPr>
      </w:pPr>
      <w:r w:rsidRPr="00A4404B">
        <w:rPr>
          <w:rFonts w:ascii="Eurostile LT Std" w:hAnsi="Eurostile LT Std"/>
          <w:snapToGrid w:val="0"/>
          <w:sz w:val="20"/>
          <w:szCs w:val="20"/>
        </w:rPr>
        <w:t xml:space="preserve">Kirchplatz 10, 95028 Hof </w:t>
      </w:r>
    </w:p>
    <w:p w:rsidR="00A4404B" w:rsidRPr="00A4404B" w:rsidRDefault="00A4404B" w:rsidP="00A4404B">
      <w:pPr>
        <w:rPr>
          <w:rFonts w:ascii="Eurostile LT Std" w:hAnsi="Eurostile LT Std"/>
          <w:color w:val="000000"/>
          <w:sz w:val="20"/>
          <w:szCs w:val="20"/>
          <w:lang w:val="it-IT"/>
        </w:rPr>
      </w:pPr>
      <w:r w:rsidRPr="00A4404B">
        <w:rPr>
          <w:rFonts w:ascii="Eurostile LT Std" w:hAnsi="Eurostile LT Std"/>
          <w:color w:val="000000"/>
          <w:sz w:val="20"/>
          <w:szCs w:val="20"/>
          <w:lang w:val="it-IT"/>
        </w:rPr>
        <w:t>Tel. 09281/7259-14</w:t>
      </w:r>
    </w:p>
    <w:p w:rsidR="00A4404B" w:rsidRPr="00A82DE4" w:rsidRDefault="00A82DE4" w:rsidP="00B370C6">
      <w:pPr>
        <w:rPr>
          <w:rFonts w:ascii="Eurostile LT Std" w:hAnsi="Eurostile LT Std"/>
          <w:color w:val="000000"/>
          <w:sz w:val="20"/>
          <w:szCs w:val="20"/>
          <w:lang w:val="it-IT"/>
        </w:rPr>
      </w:pPr>
      <w:r>
        <w:rPr>
          <w:rFonts w:ascii="Eurostile LT Std" w:hAnsi="Eurostile LT Std"/>
          <w:color w:val="000000"/>
          <w:sz w:val="20"/>
          <w:szCs w:val="20"/>
          <w:lang w:val="it-IT"/>
        </w:rPr>
        <w:t>info@azv-hof.de,</w:t>
      </w:r>
      <w:r w:rsidR="00A4404B" w:rsidRPr="00A4404B">
        <w:rPr>
          <w:rFonts w:ascii="Eurostile LT Std" w:hAnsi="Eurostile LT Std"/>
          <w:color w:val="000000"/>
          <w:sz w:val="20"/>
          <w:szCs w:val="20"/>
          <w:lang w:val="it-IT"/>
        </w:rPr>
        <w:t xml:space="preserve"> www.azv-hof.de</w:t>
      </w:r>
    </w:p>
    <w:sectPr w:rsidR="00A4404B" w:rsidRPr="00A82DE4" w:rsidSect="00D25299">
      <w:footerReference w:type="default" r:id="rId14"/>
      <w:footerReference w:type="first" r:id="rId15"/>
      <w:pgSz w:w="11906" w:h="16838"/>
      <w:pgMar w:top="1417" w:right="1417" w:bottom="1134" w:left="1417" w:header="708" w:footer="2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F5" w:rsidRDefault="00891EF5" w:rsidP="00A82DE4">
      <w:pPr>
        <w:spacing w:line="240" w:lineRule="auto"/>
      </w:pPr>
      <w:r>
        <w:separator/>
      </w:r>
    </w:p>
  </w:endnote>
  <w:endnote w:type="continuationSeparator" w:id="0">
    <w:p w:rsidR="00891EF5" w:rsidRDefault="00891EF5" w:rsidP="00A8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rostile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F5" w:rsidRDefault="00891EF5" w:rsidP="00C7692E">
    <w:pPr>
      <w:pStyle w:val="Fuzeile"/>
      <w:rPr>
        <w:rFonts w:ascii="Eurostile LT Std" w:hAnsi="Eurostile LT Std" w:cs="ComicSansMS"/>
        <w:sz w:val="20"/>
        <w:szCs w:val="20"/>
      </w:rPr>
    </w:pPr>
    <w:r>
      <w:rPr>
        <w:rFonts w:ascii="Eurostile LT Std" w:hAnsi="Eurostile LT Std" w:cs="ComicSansMS"/>
        <w:sz w:val="20"/>
        <w:szCs w:val="20"/>
      </w:rPr>
      <w:tab/>
    </w:r>
    <w:r>
      <w:rPr>
        <w:rFonts w:ascii="Eurostile LT Std" w:hAnsi="Eurostile LT Std" w:cs="ComicSansMS"/>
        <w:sz w:val="20"/>
        <w:szCs w:val="20"/>
      </w:rPr>
      <w:tab/>
    </w:r>
  </w:p>
  <w:p w:rsidR="00891EF5" w:rsidRDefault="00891EF5" w:rsidP="00C7692E">
    <w:pPr>
      <w:pStyle w:val="Fuzeile"/>
    </w:pPr>
    <w:r>
      <w:rPr>
        <w:rFonts w:ascii="Eurostile LT Std" w:hAnsi="Eurostile LT Std" w:cs="ComicSansMS"/>
        <w:sz w:val="20"/>
        <w:szCs w:val="20"/>
      </w:rPr>
      <w:tab/>
    </w:r>
    <w:r>
      <w:rPr>
        <w:rFonts w:ascii="Eurostile LT Std" w:hAnsi="Eurostile LT Std" w:cs="ComicSansMS"/>
        <w:sz w:val="20"/>
        <w:szCs w:val="20"/>
      </w:rPr>
      <w:tab/>
      <w:t xml:space="preserve">© </w:t>
    </w:r>
    <w:proofErr w:type="spellStart"/>
    <w:r>
      <w:rPr>
        <w:rFonts w:ascii="Eurostile LT Std" w:hAnsi="Eurostile LT Std" w:cs="ComicSansMS"/>
        <w:sz w:val="20"/>
        <w:szCs w:val="20"/>
      </w:rPr>
      <w:t>by</w:t>
    </w:r>
    <w:proofErr w:type="spellEnd"/>
    <w:r>
      <w:rPr>
        <w:rFonts w:ascii="Eurostile LT Std" w:hAnsi="Eurostile LT Std" w:cs="ComicSansMS"/>
        <w:sz w:val="20"/>
        <w:szCs w:val="20"/>
      </w:rPr>
      <w:t xml:space="preserve"> AZV</w:t>
    </w:r>
  </w:p>
  <w:p w:rsidR="00891EF5" w:rsidRDefault="00891EF5" w:rsidP="00613948">
    <w:pPr>
      <w:pStyle w:val="Fuzeile"/>
    </w:pPr>
    <w:r>
      <w:rPr>
        <w:rFonts w:ascii="Eurostile LT Std" w:hAnsi="Eurostile LT Std" w:cs="ComicSansMS"/>
        <w:sz w:val="20"/>
        <w:szCs w:val="20"/>
      </w:rPr>
      <w:tab/>
    </w:r>
    <w:r>
      <w:rPr>
        <w:rFonts w:ascii="Eurostile LT Std" w:hAnsi="Eurostile LT Std" w:cs="ComicSansMS"/>
        <w:sz w:val="20"/>
        <w:szCs w:val="20"/>
      </w:rPr>
      <w:tab/>
    </w:r>
  </w:p>
  <w:p w:rsidR="00891EF5" w:rsidRDefault="00891EF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F5" w:rsidRDefault="00891EF5" w:rsidP="00C7692E">
    <w:pPr>
      <w:pStyle w:val="Fuzeile"/>
      <w:rPr>
        <w:i/>
      </w:rPr>
    </w:pPr>
    <w:r w:rsidRPr="00A82DE4">
      <w:rPr>
        <w:i/>
      </w:rPr>
      <w:tab/>
    </w:r>
    <w:r w:rsidRPr="00A82DE4">
      <w:rPr>
        <w:i/>
      </w:rPr>
      <w:tab/>
    </w:r>
  </w:p>
  <w:p w:rsidR="00891EF5" w:rsidRDefault="00891EF5" w:rsidP="00613948">
    <w:pPr>
      <w:pStyle w:val="Fuzeile"/>
    </w:pPr>
    <w:r>
      <w:rPr>
        <w:rFonts w:ascii="Eurostile LT Std" w:hAnsi="Eurostile LT Std" w:cs="ComicSansMS"/>
        <w:sz w:val="20"/>
        <w:szCs w:val="20"/>
      </w:rPr>
      <w:tab/>
    </w:r>
    <w:r>
      <w:rPr>
        <w:rFonts w:ascii="Eurostile LT Std" w:hAnsi="Eurostile LT Std" w:cs="ComicSansMS"/>
        <w:sz w:val="20"/>
        <w:szCs w:val="20"/>
      </w:rPr>
      <w:tab/>
      <w:t xml:space="preserve">© </w:t>
    </w:r>
    <w:proofErr w:type="spellStart"/>
    <w:r>
      <w:rPr>
        <w:rFonts w:ascii="Eurostile LT Std" w:hAnsi="Eurostile LT Std" w:cs="ComicSansMS"/>
        <w:sz w:val="20"/>
        <w:szCs w:val="20"/>
      </w:rPr>
      <w:t>by</w:t>
    </w:r>
    <w:proofErr w:type="spellEnd"/>
    <w:r>
      <w:rPr>
        <w:rFonts w:ascii="Eurostile LT Std" w:hAnsi="Eurostile LT Std" w:cs="ComicSansMS"/>
        <w:sz w:val="20"/>
        <w:szCs w:val="20"/>
      </w:rPr>
      <w:t xml:space="preserve"> AZV</w:t>
    </w:r>
  </w:p>
  <w:p w:rsidR="00891EF5" w:rsidRPr="00A82DE4" w:rsidRDefault="00891EF5">
    <w:pPr>
      <w:pStyle w:val="Fuzeile"/>
      <w:rPr>
        <w:rFonts w:ascii="Eurostile LT Std" w:hAnsi="Eurostile LT Std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F5" w:rsidRDefault="00891EF5" w:rsidP="00A82DE4">
      <w:pPr>
        <w:spacing w:line="240" w:lineRule="auto"/>
      </w:pPr>
      <w:r>
        <w:separator/>
      </w:r>
    </w:p>
  </w:footnote>
  <w:footnote w:type="continuationSeparator" w:id="0">
    <w:p w:rsidR="00891EF5" w:rsidRDefault="00891EF5" w:rsidP="00A82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06AC"/>
    <w:multiLevelType w:val="hybridMultilevel"/>
    <w:tmpl w:val="27042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763B9"/>
    <w:multiLevelType w:val="hybridMultilevel"/>
    <w:tmpl w:val="E0C6A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ED8"/>
    <w:rsid w:val="000C36EE"/>
    <w:rsid w:val="000D7B31"/>
    <w:rsid w:val="00101CF1"/>
    <w:rsid w:val="001251E2"/>
    <w:rsid w:val="00127DB7"/>
    <w:rsid w:val="00137E23"/>
    <w:rsid w:val="00163D72"/>
    <w:rsid w:val="00172A18"/>
    <w:rsid w:val="00192B5F"/>
    <w:rsid w:val="001A3953"/>
    <w:rsid w:val="001B54B5"/>
    <w:rsid w:val="001D4F51"/>
    <w:rsid w:val="001E3938"/>
    <w:rsid w:val="0024424A"/>
    <w:rsid w:val="00275A44"/>
    <w:rsid w:val="0028077B"/>
    <w:rsid w:val="002C1C0E"/>
    <w:rsid w:val="00324ED8"/>
    <w:rsid w:val="003A11BF"/>
    <w:rsid w:val="003D187C"/>
    <w:rsid w:val="003D7E6C"/>
    <w:rsid w:val="003F7E6F"/>
    <w:rsid w:val="0040740C"/>
    <w:rsid w:val="004500D0"/>
    <w:rsid w:val="00541022"/>
    <w:rsid w:val="005A6E6A"/>
    <w:rsid w:val="005D6676"/>
    <w:rsid w:val="005D7579"/>
    <w:rsid w:val="006041E3"/>
    <w:rsid w:val="00613948"/>
    <w:rsid w:val="006214AC"/>
    <w:rsid w:val="006C3683"/>
    <w:rsid w:val="00702791"/>
    <w:rsid w:val="0075267D"/>
    <w:rsid w:val="0077059C"/>
    <w:rsid w:val="007B38FF"/>
    <w:rsid w:val="007F3A90"/>
    <w:rsid w:val="0085479B"/>
    <w:rsid w:val="00860971"/>
    <w:rsid w:val="00890DF6"/>
    <w:rsid w:val="00891EF5"/>
    <w:rsid w:val="00897233"/>
    <w:rsid w:val="00934B22"/>
    <w:rsid w:val="009448D7"/>
    <w:rsid w:val="009B35E0"/>
    <w:rsid w:val="009E06BD"/>
    <w:rsid w:val="00A11860"/>
    <w:rsid w:val="00A118B6"/>
    <w:rsid w:val="00A4404B"/>
    <w:rsid w:val="00A73344"/>
    <w:rsid w:val="00A82DE4"/>
    <w:rsid w:val="00AA09A6"/>
    <w:rsid w:val="00AA0FC9"/>
    <w:rsid w:val="00B370C6"/>
    <w:rsid w:val="00B83D3B"/>
    <w:rsid w:val="00BB0171"/>
    <w:rsid w:val="00BB3F9F"/>
    <w:rsid w:val="00BB734C"/>
    <w:rsid w:val="00BC1B0C"/>
    <w:rsid w:val="00C01416"/>
    <w:rsid w:val="00C61A41"/>
    <w:rsid w:val="00C7692E"/>
    <w:rsid w:val="00C86910"/>
    <w:rsid w:val="00CB1D35"/>
    <w:rsid w:val="00CE19FB"/>
    <w:rsid w:val="00CF458E"/>
    <w:rsid w:val="00D01EC2"/>
    <w:rsid w:val="00D229E9"/>
    <w:rsid w:val="00D25299"/>
    <w:rsid w:val="00D9125A"/>
    <w:rsid w:val="00DD696F"/>
    <w:rsid w:val="00E564AA"/>
    <w:rsid w:val="00EE4711"/>
    <w:rsid w:val="00F3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69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3D3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370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0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2DE4"/>
  </w:style>
  <w:style w:type="paragraph" w:styleId="Fuzeile">
    <w:name w:val="footer"/>
    <w:basedOn w:val="Standard"/>
    <w:link w:val="FuzeileZchn"/>
    <w:uiPriority w:val="99"/>
    <w:semiHidden/>
    <w:unhideWhenUsed/>
    <w:rsid w:val="00A82D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2DE4"/>
  </w:style>
  <w:style w:type="character" w:styleId="BesuchterHyperlink">
    <w:name w:val="FollowedHyperlink"/>
    <w:basedOn w:val="Absatz-Standardschriftart"/>
    <w:uiPriority w:val="99"/>
    <w:semiHidden/>
    <w:unhideWhenUsed/>
    <w:rsid w:val="004074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zv-hof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Knoblich Hermann</cp:lastModifiedBy>
  <cp:revision>14</cp:revision>
  <cp:lastPrinted>2011-09-20T06:55:00Z</cp:lastPrinted>
  <dcterms:created xsi:type="dcterms:W3CDTF">2011-06-29T10:46:00Z</dcterms:created>
  <dcterms:modified xsi:type="dcterms:W3CDTF">2011-09-27T07:26:00Z</dcterms:modified>
</cp:coreProperties>
</file>