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60B" w:rsidRPr="0014460B" w:rsidRDefault="0014460B" w:rsidP="0014460B">
      <w:pPr>
        <w:jc w:val="center"/>
        <w:rPr>
          <w:b/>
          <w:sz w:val="32"/>
          <w:szCs w:val="32"/>
        </w:rPr>
      </w:pPr>
      <w:r w:rsidRPr="0014460B">
        <w:rPr>
          <w:b/>
          <w:sz w:val="32"/>
          <w:szCs w:val="32"/>
        </w:rPr>
        <w:t>Zahlen und Fakten</w:t>
      </w:r>
    </w:p>
    <w:p w:rsidR="0014460B" w:rsidRDefault="0014460B" w:rsidP="0014460B">
      <w:pPr>
        <w:rPr>
          <w:b/>
          <w:sz w:val="24"/>
          <w:szCs w:val="24"/>
        </w:rPr>
      </w:pPr>
    </w:p>
    <w:p w:rsidR="00615844" w:rsidRPr="0014460B" w:rsidRDefault="00615844" w:rsidP="0014460B">
      <w:pPr>
        <w:rPr>
          <w:b/>
          <w:sz w:val="24"/>
          <w:szCs w:val="24"/>
        </w:rPr>
      </w:pPr>
      <w:r w:rsidRPr="0014460B">
        <w:rPr>
          <w:b/>
          <w:sz w:val="24"/>
          <w:szCs w:val="24"/>
        </w:rPr>
        <w:t>Papierverbrauch in Deutschland</w:t>
      </w:r>
    </w:p>
    <w:p w:rsidR="00615844" w:rsidRPr="0014460B" w:rsidRDefault="00615844" w:rsidP="00615844"/>
    <w:p w:rsidR="00615844" w:rsidRPr="0014460B" w:rsidRDefault="00615844" w:rsidP="00615844">
      <w:r w:rsidRPr="0014460B">
        <w:t>Papier: ein altes, schönes, leicht zu bearbeitendes Material. Kaum aus unserem Leben wegzudenken. Und dann auch noch aus natürlichen, nachwachsenden Rohstoffen!</w:t>
      </w:r>
    </w:p>
    <w:p w:rsidR="00615844" w:rsidRPr="0014460B" w:rsidRDefault="00EE4373" w:rsidP="00615844">
      <w:r>
        <w:t>Aber</w:t>
      </w:r>
      <w:r w:rsidR="00615844" w:rsidRPr="0014460B">
        <w:t xml:space="preserve"> gleichzeitig ein riesiges Problem für die Wälder, die Artenvielfalt und das Weltklima – durch den unvorstellbar großen Papierverbrauch vor allem der Industriestaaten. Der jährliche Papierverbrauch hat sich von 1950 bis 2010 auf 367 Millionen Tonnen (52 Kg/Kopf) </w:t>
      </w:r>
      <w:proofErr w:type="spellStart"/>
      <w:r w:rsidR="00A422D1" w:rsidRPr="0014460B">
        <w:t>versiebenfacht</w:t>
      </w:r>
      <w:proofErr w:type="spellEnd"/>
      <w:r w:rsidR="00615844" w:rsidRPr="0014460B">
        <w:t>. Bis 2015 ist ein weiterer Anstieg des weltweiten Papierverbrauchs auf 440 Millionen Tonnen zu erwarten.</w:t>
      </w:r>
    </w:p>
    <w:p w:rsidR="00615844" w:rsidRPr="0014460B" w:rsidRDefault="00615844" w:rsidP="00615844">
      <w:r w:rsidRPr="0014460B">
        <w:t xml:space="preserve">Der größte Teil des Papiers wird leider immer noch aus Frischfasern gewonnen. Zur Gewinnung der Frischfasern werden In jeder Stunde weltweit Waldflächen in der Größe von 500 Fußballfeldern vernichtet. Viele dieser Waldflächen sind Primär-Urwälder. </w:t>
      </w:r>
    </w:p>
    <w:p w:rsidR="00CD7B60" w:rsidRPr="0014460B" w:rsidRDefault="00615844" w:rsidP="00615844">
      <w:r w:rsidRPr="0014460B">
        <w:t>Ein Deutscher verbraucht im Durchschnitt etwa 250 Kg Papier pro Jahr, also etwa fünfmal so viel, wie ein durchschnittlicher Erdenbewohner.</w:t>
      </w:r>
    </w:p>
    <w:p w:rsidR="00615844" w:rsidRPr="0014460B" w:rsidRDefault="00615844" w:rsidP="00615844"/>
    <w:p w:rsidR="00615844" w:rsidRPr="0014460B" w:rsidRDefault="00615844" w:rsidP="00615844"/>
    <w:p w:rsidR="00615844" w:rsidRPr="0014460B" w:rsidRDefault="00D26F2E" w:rsidP="00615844">
      <w:r>
        <w:rPr>
          <w:noProof/>
          <w:lang w:eastAsia="de-DE"/>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type="#_x0000_t61" style="position:absolute;margin-left:36.4pt;margin-top:7.65pt;width:381pt;height:112.95pt;z-index:-251658240" adj="-2180,26362" fillcolor="#c2d69b [1942]">
            <v:textbox>
              <w:txbxContent>
                <w:p w:rsidR="00EE4373" w:rsidRPr="00CD7B60" w:rsidRDefault="00EE4373" w:rsidP="00CD7B60"/>
              </w:txbxContent>
            </v:textbox>
          </v:shape>
        </w:pict>
      </w:r>
    </w:p>
    <w:p w:rsidR="00615844" w:rsidRPr="0014460B" w:rsidRDefault="00615844" w:rsidP="00615844"/>
    <w:p w:rsidR="00615844" w:rsidRPr="0014460B" w:rsidRDefault="00615844" w:rsidP="00615844">
      <w:pPr>
        <w:jc w:val="center"/>
        <w:rPr>
          <w:b/>
          <w:i/>
          <w:sz w:val="24"/>
          <w:szCs w:val="24"/>
        </w:rPr>
      </w:pPr>
      <w:r w:rsidRPr="0014460B">
        <w:rPr>
          <w:b/>
          <w:i/>
          <w:sz w:val="24"/>
          <w:szCs w:val="24"/>
        </w:rPr>
        <w:t>Alle Deutschen zusammen verbrauchen 20 Mio</w:t>
      </w:r>
      <w:r w:rsidR="00A422D1" w:rsidRPr="0014460B">
        <w:rPr>
          <w:b/>
          <w:i/>
          <w:sz w:val="24"/>
          <w:szCs w:val="24"/>
        </w:rPr>
        <w:t>.</w:t>
      </w:r>
      <w:r w:rsidRPr="0014460B">
        <w:rPr>
          <w:b/>
          <w:i/>
          <w:sz w:val="24"/>
          <w:szCs w:val="24"/>
        </w:rPr>
        <w:t xml:space="preserve"> Tonnen Papier pro Jahr.</w:t>
      </w:r>
    </w:p>
    <w:p w:rsidR="00615844" w:rsidRPr="0014460B" w:rsidRDefault="00615844" w:rsidP="00615844">
      <w:pPr>
        <w:jc w:val="center"/>
        <w:rPr>
          <w:b/>
          <w:i/>
          <w:sz w:val="24"/>
          <w:szCs w:val="24"/>
        </w:rPr>
      </w:pPr>
      <w:r w:rsidRPr="0014460B">
        <w:rPr>
          <w:b/>
          <w:i/>
          <w:sz w:val="24"/>
          <w:szCs w:val="24"/>
        </w:rPr>
        <w:t>Das ist so viel, wie Afrika und Südamerika zusammen.</w:t>
      </w:r>
    </w:p>
    <w:p w:rsidR="00615844" w:rsidRPr="0014460B" w:rsidRDefault="00615844" w:rsidP="00615844">
      <w:pPr>
        <w:jc w:val="center"/>
        <w:rPr>
          <w:b/>
          <w:i/>
          <w:sz w:val="24"/>
          <w:szCs w:val="24"/>
        </w:rPr>
      </w:pPr>
      <w:r w:rsidRPr="0014460B">
        <w:rPr>
          <w:b/>
          <w:i/>
          <w:sz w:val="24"/>
          <w:szCs w:val="24"/>
        </w:rPr>
        <w:t>Das ist ein 600 km langer Güterzug mit 40</w:t>
      </w:r>
      <w:r w:rsidR="00974C01" w:rsidRPr="0014460B">
        <w:rPr>
          <w:b/>
          <w:i/>
          <w:sz w:val="24"/>
          <w:szCs w:val="24"/>
        </w:rPr>
        <w:t>.</w:t>
      </w:r>
      <w:r w:rsidRPr="0014460B">
        <w:rPr>
          <w:b/>
          <w:i/>
          <w:sz w:val="24"/>
          <w:szCs w:val="24"/>
        </w:rPr>
        <w:t>000 Waggons</w:t>
      </w:r>
    </w:p>
    <w:p w:rsidR="00615844" w:rsidRPr="0014460B" w:rsidRDefault="00615844" w:rsidP="00615844">
      <w:pPr>
        <w:jc w:val="center"/>
        <w:rPr>
          <w:b/>
          <w:i/>
          <w:sz w:val="24"/>
          <w:szCs w:val="24"/>
        </w:rPr>
      </w:pPr>
      <w:r w:rsidRPr="0014460B">
        <w:rPr>
          <w:b/>
          <w:i/>
          <w:sz w:val="24"/>
          <w:szCs w:val="24"/>
        </w:rPr>
        <w:t>oder ein Turm aufeinander gestapelter DIN A4 Blätter von 16</w:t>
      </w:r>
      <w:r w:rsidR="00974C01" w:rsidRPr="0014460B">
        <w:rPr>
          <w:b/>
          <w:i/>
          <w:sz w:val="24"/>
          <w:szCs w:val="24"/>
        </w:rPr>
        <w:t>.</w:t>
      </w:r>
      <w:r w:rsidRPr="0014460B">
        <w:rPr>
          <w:b/>
          <w:i/>
          <w:sz w:val="24"/>
          <w:szCs w:val="24"/>
        </w:rPr>
        <w:t>000 km Höhe</w:t>
      </w:r>
    </w:p>
    <w:p w:rsidR="00615844" w:rsidRPr="0014460B" w:rsidRDefault="00615844" w:rsidP="00615844">
      <w:pPr>
        <w:jc w:val="center"/>
        <w:rPr>
          <w:b/>
          <w:i/>
          <w:sz w:val="24"/>
          <w:szCs w:val="24"/>
        </w:rPr>
      </w:pPr>
      <w:r w:rsidRPr="0014460B">
        <w:rPr>
          <w:b/>
          <w:i/>
          <w:sz w:val="24"/>
          <w:szCs w:val="24"/>
        </w:rPr>
        <w:t>(Die internationale Raumstation ISS kreist in einer Höhe von 400 km)</w:t>
      </w:r>
    </w:p>
    <w:p w:rsidR="000C03AB" w:rsidRPr="0014460B" w:rsidRDefault="000C03AB" w:rsidP="00615844">
      <w:pPr>
        <w:jc w:val="center"/>
        <w:rPr>
          <w:i/>
          <w:sz w:val="20"/>
          <w:szCs w:val="20"/>
        </w:rPr>
      </w:pPr>
    </w:p>
    <w:p w:rsidR="000C03AB" w:rsidRPr="0014460B" w:rsidRDefault="000C03AB" w:rsidP="00615844">
      <w:pPr>
        <w:jc w:val="center"/>
      </w:pPr>
    </w:p>
    <w:p w:rsidR="000C03AB" w:rsidRPr="0014460B" w:rsidRDefault="000C03AB" w:rsidP="00615844">
      <w:pPr>
        <w:jc w:val="center"/>
      </w:pPr>
    </w:p>
    <w:p w:rsidR="000C03AB" w:rsidRPr="0014460B" w:rsidRDefault="000C03AB" w:rsidP="00615844">
      <w:pPr>
        <w:jc w:val="center"/>
      </w:pPr>
    </w:p>
    <w:p w:rsidR="000C03AB" w:rsidRPr="0014460B" w:rsidRDefault="000C03AB" w:rsidP="00615844">
      <w:pPr>
        <w:jc w:val="center"/>
      </w:pPr>
    </w:p>
    <w:p w:rsidR="000C03AB" w:rsidRPr="0014460B" w:rsidRDefault="0014460B" w:rsidP="00615844">
      <w:pPr>
        <w:jc w:val="center"/>
      </w:pPr>
      <w:r>
        <w:rPr>
          <w:noProof/>
          <w:lang w:eastAsia="de-DE"/>
        </w:rPr>
        <w:drawing>
          <wp:anchor distT="0" distB="0" distL="114300" distR="114300" simplePos="0" relativeHeight="251657216" behindDoc="0" locked="0" layoutInCell="1" allowOverlap="1">
            <wp:simplePos x="0" y="0"/>
            <wp:positionH relativeFrom="column">
              <wp:posOffset>14605</wp:posOffset>
            </wp:positionH>
            <wp:positionV relativeFrom="paragraph">
              <wp:posOffset>70485</wp:posOffset>
            </wp:positionV>
            <wp:extent cx="5762625" cy="2647950"/>
            <wp:effectExtent l="19050" t="0" r="9525" b="0"/>
            <wp:wrapNone/>
            <wp:docPr id="2" name="Bild 1" descr="Papierverbrauch in Deutsch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verbrauch in Deutschland"/>
                    <pic:cNvPicPr>
                      <a:picLocks noChangeAspect="1" noChangeArrowheads="1"/>
                    </pic:cNvPicPr>
                  </pic:nvPicPr>
                  <pic:blipFill>
                    <a:blip r:embed="rId8" cstate="print"/>
                    <a:srcRect/>
                    <a:stretch>
                      <a:fillRect/>
                    </a:stretch>
                  </pic:blipFill>
                  <pic:spPr bwMode="auto">
                    <a:xfrm>
                      <a:off x="0" y="0"/>
                      <a:ext cx="5762625" cy="2647950"/>
                    </a:xfrm>
                    <a:prstGeom prst="rect">
                      <a:avLst/>
                    </a:prstGeom>
                    <a:noFill/>
                    <a:ln w="9525">
                      <a:noFill/>
                      <a:miter lim="800000"/>
                      <a:headEnd/>
                      <a:tailEnd/>
                    </a:ln>
                  </pic:spPr>
                </pic:pic>
              </a:graphicData>
            </a:graphic>
          </wp:anchor>
        </w:drawing>
      </w:r>
    </w:p>
    <w:p w:rsidR="000C03AB" w:rsidRPr="0014460B" w:rsidRDefault="000C03AB" w:rsidP="00615844">
      <w:pPr>
        <w:jc w:val="center"/>
      </w:pPr>
    </w:p>
    <w:p w:rsidR="000C03AB" w:rsidRPr="0014460B" w:rsidRDefault="000C03AB" w:rsidP="00615844">
      <w:pPr>
        <w:jc w:val="center"/>
      </w:pPr>
    </w:p>
    <w:p w:rsidR="000C03AB" w:rsidRPr="0014460B" w:rsidRDefault="000C03AB" w:rsidP="00615844">
      <w:pPr>
        <w:jc w:val="center"/>
      </w:pPr>
    </w:p>
    <w:p w:rsidR="000C03AB" w:rsidRPr="0014460B" w:rsidRDefault="000C03AB" w:rsidP="00615844">
      <w:pPr>
        <w:jc w:val="center"/>
      </w:pPr>
    </w:p>
    <w:p w:rsidR="000C03AB" w:rsidRPr="0014460B" w:rsidRDefault="000C03AB" w:rsidP="00615844">
      <w:pPr>
        <w:jc w:val="center"/>
      </w:pPr>
    </w:p>
    <w:p w:rsidR="000C03AB" w:rsidRPr="0014460B" w:rsidRDefault="000C03AB" w:rsidP="00615844">
      <w:pPr>
        <w:jc w:val="center"/>
      </w:pPr>
    </w:p>
    <w:p w:rsidR="000C03AB" w:rsidRPr="0014460B" w:rsidRDefault="000C03AB" w:rsidP="00615844">
      <w:pPr>
        <w:jc w:val="center"/>
      </w:pPr>
    </w:p>
    <w:p w:rsidR="000C03AB" w:rsidRPr="0014460B" w:rsidRDefault="000C03AB" w:rsidP="00615844">
      <w:pPr>
        <w:jc w:val="center"/>
      </w:pPr>
    </w:p>
    <w:p w:rsidR="000C03AB" w:rsidRPr="0014460B" w:rsidRDefault="000C03AB" w:rsidP="00615844">
      <w:pPr>
        <w:jc w:val="center"/>
      </w:pPr>
    </w:p>
    <w:p w:rsidR="000C03AB" w:rsidRPr="0014460B" w:rsidRDefault="000C03AB" w:rsidP="00615844">
      <w:pPr>
        <w:jc w:val="center"/>
      </w:pPr>
    </w:p>
    <w:p w:rsidR="000C03AB" w:rsidRPr="0014460B" w:rsidRDefault="000C03AB" w:rsidP="00615844">
      <w:pPr>
        <w:jc w:val="center"/>
      </w:pPr>
    </w:p>
    <w:p w:rsidR="000C03AB" w:rsidRPr="0014460B" w:rsidRDefault="000C03AB" w:rsidP="00615844">
      <w:pPr>
        <w:jc w:val="center"/>
      </w:pPr>
    </w:p>
    <w:p w:rsidR="000C03AB" w:rsidRPr="0014460B" w:rsidRDefault="000C03AB" w:rsidP="00615844">
      <w:pPr>
        <w:jc w:val="center"/>
      </w:pPr>
    </w:p>
    <w:p w:rsidR="000C03AB" w:rsidRPr="0014460B" w:rsidRDefault="000C03AB" w:rsidP="00615844">
      <w:pPr>
        <w:jc w:val="center"/>
      </w:pPr>
    </w:p>
    <w:p w:rsidR="000C03AB" w:rsidRPr="0014460B" w:rsidRDefault="000C03AB" w:rsidP="00615844">
      <w:pPr>
        <w:jc w:val="center"/>
      </w:pPr>
    </w:p>
    <w:p w:rsidR="000C03AB" w:rsidRDefault="000C03AB" w:rsidP="000C03AB">
      <w:pPr>
        <w:pStyle w:val="StandardWeb"/>
        <w:rPr>
          <w:rFonts w:asciiTheme="minorHAnsi" w:eastAsiaTheme="minorHAnsi" w:hAnsiTheme="minorHAnsi" w:cstheme="minorBidi"/>
          <w:sz w:val="22"/>
          <w:szCs w:val="22"/>
          <w:lang w:eastAsia="en-US"/>
        </w:rPr>
      </w:pPr>
      <w:r w:rsidRPr="0014460B">
        <w:rPr>
          <w:rFonts w:asciiTheme="minorHAnsi" w:eastAsiaTheme="minorHAnsi" w:hAnsiTheme="minorHAnsi" w:cstheme="minorBidi"/>
          <w:sz w:val="22"/>
          <w:szCs w:val="22"/>
          <w:lang w:eastAsia="en-US"/>
        </w:rPr>
        <w:t>Der Papierverbrauch in Deutschland steigt kontinuierlich an, nur 2008/2009 kurzzeitig unter anderem durch die globalen Wirtschaftsprobleme gebremst (sowie in der Vergangenheit durch die Weltkriege).</w:t>
      </w:r>
    </w:p>
    <w:p w:rsidR="005F3B51" w:rsidRDefault="005F3B51" w:rsidP="000C03AB">
      <w:pPr>
        <w:pStyle w:val="StandardWeb"/>
        <w:rPr>
          <w:rFonts w:asciiTheme="minorHAnsi" w:eastAsiaTheme="minorHAnsi" w:hAnsiTheme="minorHAnsi" w:cstheme="minorBidi"/>
          <w:sz w:val="22"/>
          <w:szCs w:val="22"/>
          <w:lang w:eastAsia="en-US"/>
        </w:rPr>
      </w:pPr>
    </w:p>
    <w:p w:rsidR="005F3B51" w:rsidRDefault="005F3B51" w:rsidP="000C03AB">
      <w:pPr>
        <w:pStyle w:val="StandardWeb"/>
        <w:rPr>
          <w:rFonts w:asciiTheme="minorHAnsi" w:eastAsiaTheme="minorHAnsi" w:hAnsiTheme="minorHAnsi" w:cstheme="minorBidi"/>
          <w:sz w:val="22"/>
          <w:szCs w:val="22"/>
          <w:lang w:eastAsia="en-US"/>
        </w:rPr>
      </w:pPr>
    </w:p>
    <w:p w:rsidR="0014460B" w:rsidRPr="0014460B" w:rsidRDefault="0014460B" w:rsidP="000C03AB">
      <w:pPr>
        <w:pStyle w:val="StandardWeb"/>
        <w:rPr>
          <w:rFonts w:asciiTheme="minorHAnsi" w:eastAsiaTheme="minorHAnsi" w:hAnsiTheme="minorHAnsi" w:cstheme="minorBidi"/>
          <w:b/>
          <w:i/>
          <w:sz w:val="22"/>
          <w:szCs w:val="22"/>
          <w:lang w:eastAsia="en-US"/>
        </w:rPr>
      </w:pPr>
      <w:r w:rsidRPr="0014460B">
        <w:rPr>
          <w:rFonts w:asciiTheme="minorHAnsi" w:eastAsiaTheme="minorHAnsi" w:hAnsiTheme="minorHAnsi" w:cstheme="minorBidi"/>
          <w:b/>
          <w:i/>
          <w:sz w:val="22"/>
          <w:szCs w:val="22"/>
          <w:lang w:eastAsia="en-US"/>
        </w:rPr>
        <w:t>Quelle: www.greenpeace-aachen.de</w:t>
      </w:r>
    </w:p>
    <w:p w:rsidR="000C03AB" w:rsidRPr="0014460B" w:rsidRDefault="000C03AB" w:rsidP="000C03AB">
      <w:r w:rsidRPr="0014460B">
        <w:lastRenderedPageBreak/>
        <w:t>Große Teile des Papiers stammen aus Raubbau an den letzten Urwäldern der Erde.</w:t>
      </w:r>
    </w:p>
    <w:p w:rsidR="000C03AB" w:rsidRPr="0014460B" w:rsidRDefault="000C03AB" w:rsidP="000C03AB">
      <w:r w:rsidRPr="0014460B">
        <w:t xml:space="preserve">Die Urwälder auf der ganzen Welt verschwinden </w:t>
      </w:r>
      <w:r w:rsidR="005F3B51">
        <w:t>unvorstellbar schnell</w:t>
      </w:r>
      <w:r w:rsidRPr="0014460B">
        <w:t xml:space="preserve">! </w:t>
      </w:r>
    </w:p>
    <w:p w:rsidR="000C03AB" w:rsidRPr="0014460B" w:rsidRDefault="000C03AB" w:rsidP="000C03AB">
      <w:r w:rsidRPr="0014460B">
        <w:t xml:space="preserve">  </w:t>
      </w:r>
    </w:p>
    <w:p w:rsidR="000C03AB" w:rsidRPr="0014460B" w:rsidRDefault="000C03AB" w:rsidP="000C03AB">
      <w:r w:rsidRPr="0014460B">
        <w:t xml:space="preserve">Ein erheblicher Teil des Zellstoffs für das bei uns verwendete Papier kommt aus den Wäldern des Nordens: aus Russland, Skandinavien und Kanada. Teilweise stammt der Rohstoff aus Nutzwäldern. Aber es werden auch riesige Urwaldflächen zur Papierherstellung regelrecht abrasiert. Das gleiche geschieht in Sibirien, dort für den ostasiatischen Markt. Oder in Chile für Abnehmer vor allem in Südamerika. </w:t>
      </w:r>
    </w:p>
    <w:p w:rsidR="000C03AB" w:rsidRPr="0014460B" w:rsidRDefault="000C03AB" w:rsidP="000C03AB">
      <w:r w:rsidRPr="0014460B">
        <w:t xml:space="preserve">  </w:t>
      </w:r>
    </w:p>
    <w:p w:rsidR="000C03AB" w:rsidRPr="0014460B" w:rsidRDefault="000C03AB" w:rsidP="000C03AB">
      <w:r w:rsidRPr="0014460B">
        <w:t>Zunehmend werden aber auch tropische Regenwälder zur Papierherstellung zerstört. Meist wird dazu der Urwald abgeholzt bzw. brandgerodet und werden dann stattdessen einförmige Monokulturen schnell wachsender Bäume angelegt. Vor allem in Südostasien haben große Konzerne z</w:t>
      </w:r>
      <w:r w:rsidR="00A422D1" w:rsidRPr="0014460B">
        <w:t>u einem regelrechten Kahlschlag</w:t>
      </w:r>
      <w:r w:rsidRPr="0014460B">
        <w:t xml:space="preserve">rennen angesetzt – zur Anlage von Plantagen zur Papierherstellung und für Ölpalmen-Monokulturen. Die meisten Rodungen und Plantagen sind illegal. </w:t>
      </w:r>
    </w:p>
    <w:p w:rsidR="000C03AB" w:rsidRPr="0014460B" w:rsidRDefault="000C03AB" w:rsidP="000C03AB">
      <w:r w:rsidRPr="0014460B">
        <w:t xml:space="preserve">  </w:t>
      </w:r>
    </w:p>
    <w:p w:rsidR="000C03AB" w:rsidRPr="0014460B" w:rsidRDefault="000C03AB" w:rsidP="000C03AB">
      <w:r w:rsidRPr="0014460B">
        <w:t>Vor allem dadurch, dass der Papierrohstoff oft aus Kahlschlägen stammt, die kaum Investitionen der Konzerne erfordern, werden die Preise für Zellstoff gedrückt. Das führt dazu, dass Zellstoff aus nachhaltiger Waldwirtschaft im Preis schwer mithalten kann und kaum eine Chance hat: Die Papierfabriken beziehen ihre Rohstoffe überwiegend aus dem Ausland und aus Urwaldzerstörung, die deutschen Waldbesitzer bleiben auf ihren Holzprodukten oft sitzen.</w:t>
      </w:r>
    </w:p>
    <w:p w:rsidR="000C03AB" w:rsidRPr="0014460B" w:rsidRDefault="000C03AB" w:rsidP="000C03AB"/>
    <w:p w:rsidR="000C03AB" w:rsidRPr="0014460B" w:rsidRDefault="000C03AB" w:rsidP="000C03AB">
      <w:r w:rsidRPr="0014460B">
        <w:rPr>
          <w:noProof/>
          <w:lang w:eastAsia="de-DE"/>
        </w:rPr>
        <w:drawing>
          <wp:inline distT="0" distB="0" distL="0" distR="0">
            <wp:extent cx="2838450" cy="1879685"/>
            <wp:effectExtent l="19050" t="0" r="0" b="0"/>
            <wp:docPr id="4" name="Bild 2" descr="Regenw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nwald"/>
                    <pic:cNvPicPr>
                      <a:picLocks noChangeAspect="1" noChangeArrowheads="1"/>
                    </pic:cNvPicPr>
                  </pic:nvPicPr>
                  <pic:blipFill>
                    <a:blip r:embed="rId9" cstate="print"/>
                    <a:srcRect/>
                    <a:stretch>
                      <a:fillRect/>
                    </a:stretch>
                  </pic:blipFill>
                  <pic:spPr bwMode="auto">
                    <a:xfrm>
                      <a:off x="0" y="0"/>
                      <a:ext cx="2846958" cy="1885319"/>
                    </a:xfrm>
                    <a:prstGeom prst="rect">
                      <a:avLst/>
                    </a:prstGeom>
                    <a:noFill/>
                    <a:ln w="9525">
                      <a:noFill/>
                      <a:miter lim="800000"/>
                      <a:headEnd/>
                      <a:tailEnd/>
                    </a:ln>
                  </pic:spPr>
                </pic:pic>
              </a:graphicData>
            </a:graphic>
          </wp:inline>
        </w:drawing>
      </w:r>
    </w:p>
    <w:p w:rsidR="00CD7B60" w:rsidRPr="0014460B" w:rsidRDefault="00CD7B60" w:rsidP="000C03AB">
      <w:r w:rsidRPr="0014460B">
        <w:t xml:space="preserve">Great </w:t>
      </w:r>
      <w:proofErr w:type="spellStart"/>
      <w:r w:rsidRPr="0014460B">
        <w:t>Bear</w:t>
      </w:r>
      <w:proofErr w:type="spellEnd"/>
      <w:r w:rsidRPr="0014460B">
        <w:t xml:space="preserve"> Regenwald in Kanada</w:t>
      </w:r>
    </w:p>
    <w:p w:rsidR="000C03AB" w:rsidRPr="0014460B" w:rsidRDefault="000C03AB" w:rsidP="000C03AB">
      <w:r w:rsidRPr="0014460B">
        <w:t>© Thomas Henningsen / Greenpeace Deutschland</w:t>
      </w:r>
    </w:p>
    <w:p w:rsidR="00A422D1" w:rsidRPr="0014460B" w:rsidRDefault="00A422D1" w:rsidP="000C03AB"/>
    <w:p w:rsidR="00A422D1" w:rsidRPr="0014460B" w:rsidRDefault="00A422D1" w:rsidP="000C03AB">
      <w:r w:rsidRPr="0014460B">
        <w:rPr>
          <w:noProof/>
          <w:lang w:eastAsia="de-DE"/>
        </w:rPr>
        <w:drawing>
          <wp:inline distT="0" distB="0" distL="0" distR="0">
            <wp:extent cx="2838450" cy="1879684"/>
            <wp:effectExtent l="19050" t="0" r="0" b="0"/>
            <wp:docPr id="5" name="Bild 4" descr="Regenw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genwald"/>
                    <pic:cNvPicPr>
                      <a:picLocks noChangeAspect="1" noChangeArrowheads="1"/>
                    </pic:cNvPicPr>
                  </pic:nvPicPr>
                  <pic:blipFill>
                    <a:blip r:embed="rId10" cstate="print"/>
                    <a:srcRect/>
                    <a:stretch>
                      <a:fillRect/>
                    </a:stretch>
                  </pic:blipFill>
                  <pic:spPr bwMode="auto">
                    <a:xfrm>
                      <a:off x="0" y="0"/>
                      <a:ext cx="2842746" cy="1882529"/>
                    </a:xfrm>
                    <a:prstGeom prst="rect">
                      <a:avLst/>
                    </a:prstGeom>
                    <a:noFill/>
                    <a:ln w="9525">
                      <a:noFill/>
                      <a:miter lim="800000"/>
                      <a:headEnd/>
                      <a:tailEnd/>
                    </a:ln>
                  </pic:spPr>
                </pic:pic>
              </a:graphicData>
            </a:graphic>
          </wp:inline>
        </w:drawing>
      </w:r>
    </w:p>
    <w:p w:rsidR="00A422D1" w:rsidRPr="0014460B" w:rsidRDefault="00A422D1" w:rsidP="00A422D1">
      <w:r w:rsidRPr="0014460B">
        <w:t xml:space="preserve">Kahlschlag/Abholzung im Great </w:t>
      </w:r>
      <w:proofErr w:type="spellStart"/>
      <w:r w:rsidRPr="0014460B">
        <w:t>Bear</w:t>
      </w:r>
      <w:proofErr w:type="spellEnd"/>
      <w:r w:rsidRPr="0014460B">
        <w:t xml:space="preserve"> Regenwald in Kanada.</w:t>
      </w:r>
    </w:p>
    <w:p w:rsidR="000C03AB" w:rsidRDefault="00A422D1" w:rsidP="00A422D1">
      <w:r w:rsidRPr="0014460B">
        <w:t>© Thomas Henningsen / Greenpeace Deutschland</w:t>
      </w:r>
    </w:p>
    <w:p w:rsidR="005675EF" w:rsidRDefault="005675EF" w:rsidP="00A422D1"/>
    <w:p w:rsidR="005F3B51" w:rsidRDefault="005F3B51" w:rsidP="00B10584">
      <w:pPr>
        <w:pStyle w:val="StandardWeb"/>
        <w:rPr>
          <w:rFonts w:asciiTheme="minorHAnsi" w:eastAsiaTheme="minorHAnsi" w:hAnsiTheme="minorHAnsi" w:cstheme="minorBidi"/>
          <w:b/>
          <w:i/>
          <w:sz w:val="22"/>
          <w:szCs w:val="22"/>
          <w:lang w:eastAsia="en-US"/>
        </w:rPr>
      </w:pPr>
    </w:p>
    <w:p w:rsidR="005F3B51" w:rsidRDefault="005F3B51" w:rsidP="00B10584">
      <w:pPr>
        <w:pStyle w:val="StandardWeb"/>
        <w:rPr>
          <w:rFonts w:asciiTheme="minorHAnsi" w:eastAsiaTheme="minorHAnsi" w:hAnsiTheme="minorHAnsi" w:cstheme="minorBidi"/>
          <w:b/>
          <w:i/>
          <w:sz w:val="22"/>
          <w:szCs w:val="22"/>
          <w:lang w:eastAsia="en-US"/>
        </w:rPr>
      </w:pPr>
    </w:p>
    <w:p w:rsidR="00B10584" w:rsidRPr="0014460B" w:rsidRDefault="00B10584" w:rsidP="00B10584">
      <w:pPr>
        <w:pStyle w:val="StandardWeb"/>
        <w:rPr>
          <w:rFonts w:asciiTheme="minorHAnsi" w:eastAsiaTheme="minorHAnsi" w:hAnsiTheme="minorHAnsi" w:cstheme="minorBidi"/>
          <w:b/>
          <w:i/>
          <w:sz w:val="22"/>
          <w:szCs w:val="22"/>
          <w:lang w:eastAsia="en-US"/>
        </w:rPr>
      </w:pPr>
      <w:r w:rsidRPr="0014460B">
        <w:rPr>
          <w:rFonts w:asciiTheme="minorHAnsi" w:eastAsiaTheme="minorHAnsi" w:hAnsiTheme="minorHAnsi" w:cstheme="minorBidi"/>
          <w:b/>
          <w:i/>
          <w:sz w:val="22"/>
          <w:szCs w:val="22"/>
          <w:lang w:eastAsia="en-US"/>
        </w:rPr>
        <w:t>Quelle: www.greenpeace-aachen.de</w:t>
      </w:r>
    </w:p>
    <w:p w:rsidR="005675EF" w:rsidRDefault="005675EF" w:rsidP="00A422D1">
      <w:pPr>
        <w:rPr>
          <w:b/>
          <w:sz w:val="24"/>
          <w:szCs w:val="24"/>
        </w:rPr>
      </w:pPr>
      <w:r w:rsidRPr="005675EF">
        <w:rPr>
          <w:b/>
          <w:sz w:val="24"/>
          <w:szCs w:val="24"/>
        </w:rPr>
        <w:lastRenderedPageBreak/>
        <w:t>Papierverbrauch weltweit</w:t>
      </w:r>
    </w:p>
    <w:p w:rsidR="005675EF" w:rsidRPr="005675EF" w:rsidRDefault="005675EF" w:rsidP="00A422D1">
      <w:pPr>
        <w:rPr>
          <w:b/>
        </w:rPr>
      </w:pPr>
      <w:r w:rsidRPr="005675EF">
        <w:rPr>
          <w:b/>
        </w:rPr>
        <w:t>Zahlen Stand 2009 (Verband Deutscher Papierfabriken e.V.)</w:t>
      </w:r>
    </w:p>
    <w:p w:rsidR="005675EF" w:rsidRDefault="005675EF" w:rsidP="00A422D1">
      <w:pPr>
        <w:rPr>
          <w:sz w:val="20"/>
          <w:szCs w:val="20"/>
        </w:rPr>
      </w:pPr>
    </w:p>
    <w:p w:rsidR="005675EF" w:rsidRDefault="005675EF" w:rsidP="00A422D1">
      <w:pPr>
        <w:rPr>
          <w:sz w:val="20"/>
          <w:szCs w:val="20"/>
        </w:rPr>
      </w:pPr>
      <w:r w:rsidRPr="005675EF">
        <w:rPr>
          <w:noProof/>
          <w:sz w:val="20"/>
          <w:szCs w:val="20"/>
          <w:lang w:eastAsia="de-DE"/>
        </w:rPr>
        <w:drawing>
          <wp:inline distT="0" distB="0" distL="0" distR="0">
            <wp:extent cx="5760720" cy="3724318"/>
            <wp:effectExtent l="19050" t="0" r="11430" b="9482"/>
            <wp:docPr id="7"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675EF" w:rsidRDefault="005675EF" w:rsidP="00A422D1">
      <w:pPr>
        <w:rPr>
          <w:sz w:val="20"/>
          <w:szCs w:val="20"/>
        </w:rPr>
      </w:pPr>
    </w:p>
    <w:p w:rsidR="00DC7C44" w:rsidRDefault="00DC7C44" w:rsidP="00DC7C44">
      <w:pPr>
        <w:rPr>
          <w:b/>
          <w:sz w:val="24"/>
          <w:szCs w:val="24"/>
        </w:rPr>
      </w:pPr>
    </w:p>
    <w:p w:rsidR="00DC7C44" w:rsidRDefault="00DC7C44" w:rsidP="00DC7C44">
      <w:pPr>
        <w:rPr>
          <w:b/>
          <w:sz w:val="24"/>
          <w:szCs w:val="24"/>
        </w:rPr>
      </w:pPr>
      <w:r w:rsidRPr="005675EF">
        <w:rPr>
          <w:b/>
          <w:sz w:val="24"/>
          <w:szCs w:val="24"/>
        </w:rPr>
        <w:t>Papier</w:t>
      </w:r>
      <w:r>
        <w:rPr>
          <w:b/>
          <w:sz w:val="24"/>
          <w:szCs w:val="24"/>
        </w:rPr>
        <w:t>herstellung Frischfaserpapier – Recyclingpapier</w:t>
      </w:r>
    </w:p>
    <w:p w:rsidR="00DC7C44" w:rsidRDefault="00DC7C44" w:rsidP="00DC7C44">
      <w:pPr>
        <w:rPr>
          <w:b/>
          <w:sz w:val="24"/>
          <w:szCs w:val="24"/>
        </w:rPr>
      </w:pPr>
    </w:p>
    <w:p w:rsidR="00DC7C44" w:rsidRPr="00DC7C44" w:rsidRDefault="00DC7C44" w:rsidP="00DC7C44">
      <w:pPr>
        <w:jc w:val="center"/>
        <w:rPr>
          <w:b/>
          <w:color w:val="FF0000"/>
        </w:rPr>
      </w:pPr>
      <w:r w:rsidRPr="00DC7C44">
        <w:rPr>
          <w:b/>
          <w:color w:val="FF0000"/>
        </w:rPr>
        <w:t>Frischfaserpapier-Herstellung</w:t>
      </w:r>
    </w:p>
    <w:p w:rsidR="00DC7C44" w:rsidRPr="00DC7C44" w:rsidRDefault="00DC7C44" w:rsidP="00DC7C44">
      <w:pPr>
        <w:rPr>
          <w:color w:val="FF0000"/>
        </w:rPr>
      </w:pPr>
      <w:r w:rsidRPr="00DC7C44">
        <w:rPr>
          <w:color w:val="FF0000"/>
        </w:rPr>
        <w:t xml:space="preserve">Frischfaserpapier wird aus </w:t>
      </w:r>
      <w:r w:rsidRPr="00DC7C44">
        <w:rPr>
          <w:b/>
          <w:color w:val="FF0000"/>
        </w:rPr>
        <w:t>Zellstoff</w:t>
      </w:r>
      <w:r w:rsidRPr="00DC7C44">
        <w:rPr>
          <w:color w:val="FF0000"/>
        </w:rPr>
        <w:t xml:space="preserve"> gewonnen. Der Rohstoff dafür ist Holz. Zur Isolation des Zellstoffs wird es ca. 4 Stunden unter hohem Druck bei 160° C in einer alkalischen </w:t>
      </w:r>
      <w:r w:rsidRPr="00DC7C44">
        <w:rPr>
          <w:b/>
          <w:color w:val="FF0000"/>
        </w:rPr>
        <w:t>Schwefelsalzlösung</w:t>
      </w:r>
      <w:r w:rsidRPr="00DC7C44">
        <w:rPr>
          <w:color w:val="FF0000"/>
        </w:rPr>
        <w:t xml:space="preserve"> gekocht. Die Reststoffe Lignin und </w:t>
      </w:r>
      <w:proofErr w:type="spellStart"/>
      <w:r w:rsidRPr="00DC7C44">
        <w:rPr>
          <w:color w:val="FF0000"/>
        </w:rPr>
        <w:t>Hemizellulosen</w:t>
      </w:r>
      <w:proofErr w:type="spellEnd"/>
      <w:r w:rsidRPr="00DC7C44">
        <w:rPr>
          <w:color w:val="FF0000"/>
        </w:rPr>
        <w:t xml:space="preserve"> werden verbrannt. Der braune Zellstoff wird in mehreren Schritten mit </w:t>
      </w:r>
      <w:r w:rsidRPr="00DC7C44">
        <w:rPr>
          <w:b/>
          <w:color w:val="FF0000"/>
        </w:rPr>
        <w:t>Chlor- oder Sauerstoffverbindungen gebleicht</w:t>
      </w:r>
      <w:r w:rsidRPr="00DC7C44">
        <w:rPr>
          <w:color w:val="FF0000"/>
        </w:rPr>
        <w:t xml:space="preserve"> und immer wieder in einer großen Trommel gewaschen. In Europa hat sich die chlorfreie Bleiche inzwischen etabliert. Zuletzt spritzen Düsen den Faserbrei auf ein schnelllaufendes Sieb. Der Zellstoff wird entwässert, gepresst und zur Verarbeitung in die Papierfabrik gebracht.</w:t>
      </w:r>
    </w:p>
    <w:p w:rsidR="00DC7C44" w:rsidRDefault="00DC7C44" w:rsidP="00DC7C44"/>
    <w:p w:rsidR="005F3B51" w:rsidRPr="00DC7C44" w:rsidRDefault="005F3B51" w:rsidP="00DC7C44"/>
    <w:p w:rsidR="00DC7C44" w:rsidRPr="00DC7C44" w:rsidRDefault="00DC7C44" w:rsidP="00DC7C44">
      <w:pPr>
        <w:rPr>
          <w:color w:val="00B050"/>
        </w:rPr>
      </w:pPr>
    </w:p>
    <w:p w:rsidR="00DC7C44" w:rsidRPr="00DC7C44" w:rsidRDefault="00DC7C44" w:rsidP="00DC7C44">
      <w:pPr>
        <w:jc w:val="center"/>
        <w:rPr>
          <w:b/>
          <w:color w:val="00B050"/>
        </w:rPr>
      </w:pPr>
      <w:r w:rsidRPr="00DC7C44">
        <w:rPr>
          <w:b/>
          <w:color w:val="00B050"/>
        </w:rPr>
        <w:t>Recyclingpapier-Herstellung</w:t>
      </w:r>
    </w:p>
    <w:p w:rsidR="00DC7C44" w:rsidRPr="00DC7C44" w:rsidRDefault="00DC7C44" w:rsidP="00DC7C44">
      <w:pPr>
        <w:rPr>
          <w:color w:val="00B050"/>
        </w:rPr>
      </w:pPr>
      <w:r w:rsidRPr="00DC7C44">
        <w:rPr>
          <w:color w:val="00B050"/>
        </w:rPr>
        <w:t xml:space="preserve">Bei der Produktion von Recyclingpapier fehlt die Zellstoffproduktion. Der Rohstoff Altpapier wird in Wasser und Chemikalien in seine </w:t>
      </w:r>
      <w:r w:rsidRPr="00DC7C44">
        <w:rPr>
          <w:b/>
          <w:color w:val="00B050"/>
        </w:rPr>
        <w:t>Fasern</w:t>
      </w:r>
      <w:r w:rsidRPr="00DC7C44">
        <w:rPr>
          <w:color w:val="00B050"/>
        </w:rPr>
        <w:t xml:space="preserve"> aufgespalten. Druckfarben und Verunreinigungen können per </w:t>
      </w:r>
      <w:r w:rsidRPr="00DC7C44">
        <w:rPr>
          <w:b/>
          <w:color w:val="00B050"/>
        </w:rPr>
        <w:t>"De-</w:t>
      </w:r>
      <w:proofErr w:type="spellStart"/>
      <w:r w:rsidRPr="00DC7C44">
        <w:rPr>
          <w:b/>
          <w:color w:val="00B050"/>
        </w:rPr>
        <w:t>Inking</w:t>
      </w:r>
      <w:proofErr w:type="spellEnd"/>
      <w:r w:rsidRPr="00DC7C44">
        <w:rPr>
          <w:color w:val="00B050"/>
        </w:rPr>
        <w:t xml:space="preserve">" entfernt werden. Dabei quellen die Fasern in einem Becken auf und die Schmutzpartikel verbinden sich mit aufsteigenden </w:t>
      </w:r>
      <w:r w:rsidRPr="00DC7C44">
        <w:rPr>
          <w:b/>
          <w:color w:val="00B050"/>
        </w:rPr>
        <w:t>Luftblasen</w:t>
      </w:r>
      <w:r w:rsidRPr="00DC7C44">
        <w:rPr>
          <w:color w:val="00B050"/>
        </w:rPr>
        <w:t>. Theoretisch ließe sich der de-</w:t>
      </w:r>
      <w:proofErr w:type="spellStart"/>
      <w:r w:rsidRPr="00DC7C44">
        <w:rPr>
          <w:color w:val="00B050"/>
        </w:rPr>
        <w:t>inkte</w:t>
      </w:r>
      <w:proofErr w:type="spellEnd"/>
      <w:r w:rsidRPr="00DC7C44">
        <w:rPr>
          <w:color w:val="00B050"/>
        </w:rPr>
        <w:t xml:space="preserve"> Faserstoff noch bleichen, doch die meisten Hersteller verzichten darauf. </w:t>
      </w:r>
    </w:p>
    <w:p w:rsidR="00DC7C44" w:rsidRDefault="00DC7C44" w:rsidP="00DC7C44">
      <w:pPr>
        <w:rPr>
          <w:color w:val="00B050"/>
        </w:rPr>
      </w:pPr>
      <w:r w:rsidRPr="00DC7C44">
        <w:rPr>
          <w:color w:val="00B050"/>
        </w:rPr>
        <w:t>Man erkennt hier leicht, dass die Zellstoffproduktion nicht nur aufwändiger ist, sondern auch wesentlich mehr Energie- und Wasserverbrauch bedeutet.</w:t>
      </w:r>
    </w:p>
    <w:p w:rsidR="00B10584" w:rsidRDefault="00B10584" w:rsidP="00DC7C44">
      <w:pPr>
        <w:rPr>
          <w:color w:val="00B050"/>
        </w:rPr>
      </w:pPr>
    </w:p>
    <w:p w:rsidR="005F3B51" w:rsidRDefault="005F3B51" w:rsidP="00DC7C44">
      <w:pPr>
        <w:rPr>
          <w:color w:val="00B050"/>
        </w:rPr>
      </w:pPr>
    </w:p>
    <w:p w:rsidR="005F3B51" w:rsidRDefault="005F3B51" w:rsidP="00B10584">
      <w:pPr>
        <w:pStyle w:val="StandardWeb"/>
        <w:rPr>
          <w:rFonts w:asciiTheme="minorHAnsi" w:eastAsiaTheme="minorHAnsi" w:hAnsiTheme="minorHAnsi" w:cstheme="minorBidi"/>
          <w:b/>
          <w:i/>
          <w:sz w:val="22"/>
          <w:szCs w:val="22"/>
          <w:lang w:eastAsia="en-US"/>
        </w:rPr>
      </w:pPr>
    </w:p>
    <w:p w:rsidR="005675EF" w:rsidRDefault="00B10584" w:rsidP="00B10584">
      <w:pPr>
        <w:pStyle w:val="StandardWeb"/>
        <w:rPr>
          <w:rFonts w:asciiTheme="minorHAnsi" w:eastAsiaTheme="minorHAnsi" w:hAnsiTheme="minorHAnsi" w:cstheme="minorBidi"/>
          <w:b/>
          <w:i/>
          <w:sz w:val="22"/>
          <w:szCs w:val="22"/>
          <w:lang w:eastAsia="en-US"/>
        </w:rPr>
      </w:pPr>
      <w:r w:rsidRPr="0014460B">
        <w:rPr>
          <w:rFonts w:asciiTheme="minorHAnsi" w:eastAsiaTheme="minorHAnsi" w:hAnsiTheme="minorHAnsi" w:cstheme="minorBidi"/>
          <w:b/>
          <w:i/>
          <w:sz w:val="22"/>
          <w:szCs w:val="22"/>
          <w:lang w:eastAsia="en-US"/>
        </w:rPr>
        <w:t xml:space="preserve">Quelle: </w:t>
      </w:r>
      <w:r w:rsidR="0003101A">
        <w:rPr>
          <w:rFonts w:asciiTheme="minorHAnsi" w:eastAsiaTheme="minorHAnsi" w:hAnsiTheme="minorHAnsi" w:cstheme="minorBidi"/>
          <w:b/>
          <w:i/>
          <w:sz w:val="22"/>
          <w:szCs w:val="22"/>
          <w:lang w:eastAsia="en-US"/>
        </w:rPr>
        <w:t>www.greenpeace-aachen.de</w:t>
      </w:r>
    </w:p>
    <w:p w:rsidR="0003101A" w:rsidRPr="0003101A" w:rsidRDefault="0003101A" w:rsidP="0003101A">
      <w:pPr>
        <w:rPr>
          <w:b/>
          <w:sz w:val="24"/>
          <w:szCs w:val="24"/>
        </w:rPr>
      </w:pPr>
      <w:r w:rsidRPr="0003101A">
        <w:rPr>
          <w:b/>
          <w:sz w:val="24"/>
          <w:szCs w:val="24"/>
        </w:rPr>
        <w:lastRenderedPageBreak/>
        <w:t>Vorteile von Recyclingpapier</w:t>
      </w:r>
    </w:p>
    <w:p w:rsidR="0003101A" w:rsidRPr="006D2BFD" w:rsidRDefault="0003101A" w:rsidP="0003101A">
      <w:pPr>
        <w:jc w:val="center"/>
        <w:rPr>
          <w:sz w:val="40"/>
          <w:szCs w:val="40"/>
        </w:rPr>
      </w:pPr>
    </w:p>
    <w:p w:rsidR="0003101A" w:rsidRPr="00AD7669" w:rsidRDefault="0003101A" w:rsidP="0003101A">
      <w:pPr>
        <w:pStyle w:val="Listenabsatz"/>
        <w:numPr>
          <w:ilvl w:val="0"/>
          <w:numId w:val="1"/>
        </w:numPr>
        <w:rPr>
          <w:b/>
          <w:sz w:val="24"/>
          <w:szCs w:val="24"/>
        </w:rPr>
      </w:pPr>
      <w:r w:rsidRPr="00AD7669">
        <w:rPr>
          <w:b/>
          <w:sz w:val="24"/>
          <w:szCs w:val="24"/>
        </w:rPr>
        <w:t>Der Rohstoff Altpapier liegt praktisch vor der Tür.</w:t>
      </w:r>
    </w:p>
    <w:p w:rsidR="0003101A" w:rsidRPr="00AD7669" w:rsidRDefault="0003101A" w:rsidP="0003101A">
      <w:pPr>
        <w:pStyle w:val="Listenabsatz"/>
        <w:numPr>
          <w:ilvl w:val="0"/>
          <w:numId w:val="1"/>
        </w:numPr>
        <w:rPr>
          <w:b/>
          <w:sz w:val="24"/>
          <w:szCs w:val="24"/>
        </w:rPr>
      </w:pPr>
      <w:r w:rsidRPr="00AD7669">
        <w:rPr>
          <w:b/>
          <w:sz w:val="24"/>
          <w:szCs w:val="24"/>
        </w:rPr>
        <w:t xml:space="preserve">Die Produktion ist wesentlich umweltverträglicher als die von Frischfaserpapier, da weder Urwälder abgeholzt, noch Zellstoffe </w:t>
      </w:r>
      <w:proofErr w:type="spellStart"/>
      <w:r w:rsidRPr="00AD7669">
        <w:rPr>
          <w:b/>
          <w:sz w:val="24"/>
          <w:szCs w:val="24"/>
        </w:rPr>
        <w:t>schadstoff</w:t>
      </w:r>
      <w:proofErr w:type="spellEnd"/>
      <w:r w:rsidRPr="00AD7669">
        <w:rPr>
          <w:b/>
          <w:sz w:val="24"/>
          <w:szCs w:val="24"/>
        </w:rPr>
        <w:t xml:space="preserve">- und energiereich gewonnen werden müssen. Auch  Wasserverbrauch und - </w:t>
      </w:r>
      <w:proofErr w:type="spellStart"/>
      <w:r w:rsidRPr="00AD7669">
        <w:rPr>
          <w:b/>
          <w:sz w:val="24"/>
          <w:szCs w:val="24"/>
        </w:rPr>
        <w:t>belastung</w:t>
      </w:r>
      <w:proofErr w:type="spellEnd"/>
      <w:r w:rsidRPr="00AD7669">
        <w:rPr>
          <w:b/>
          <w:sz w:val="24"/>
          <w:szCs w:val="24"/>
        </w:rPr>
        <w:t xml:space="preserve"> sind deutlich geringer.</w:t>
      </w:r>
    </w:p>
    <w:p w:rsidR="0003101A" w:rsidRPr="006D2BFD" w:rsidRDefault="0003101A" w:rsidP="0003101A"/>
    <w:p w:rsidR="0003101A" w:rsidRDefault="0003101A" w:rsidP="0003101A">
      <w:r w:rsidRPr="006D2BFD">
        <w:rPr>
          <w:b/>
          <w:sz w:val="24"/>
          <w:szCs w:val="24"/>
        </w:rPr>
        <w:t>Ökobilanz für 1 Kg Papier:</w:t>
      </w:r>
      <w:r w:rsidRPr="006D2BFD">
        <w:rPr>
          <w:b/>
          <w:sz w:val="28"/>
          <w:szCs w:val="28"/>
        </w:rPr>
        <w:t xml:space="preserve"> </w:t>
      </w:r>
      <w:r w:rsidRPr="006D2BFD">
        <w:t>(Quelle: Forum Ökologie &amp; Papier (FÖP))</w:t>
      </w:r>
    </w:p>
    <w:p w:rsidR="0003101A" w:rsidRPr="00DA5254" w:rsidRDefault="0003101A" w:rsidP="0003101A">
      <w:pPr>
        <w:rPr>
          <w:b/>
        </w:rPr>
      </w:pPr>
    </w:p>
    <w:tbl>
      <w:tblPr>
        <w:tblStyle w:val="MittlereSchattierung1-Akzent3"/>
        <w:tblW w:w="0" w:type="auto"/>
        <w:tblLook w:val="04A0"/>
      </w:tblPr>
      <w:tblGrid>
        <w:gridCol w:w="1830"/>
        <w:gridCol w:w="1819"/>
        <w:gridCol w:w="1956"/>
        <w:gridCol w:w="1841"/>
        <w:gridCol w:w="1842"/>
      </w:tblGrid>
      <w:tr w:rsidR="0003101A" w:rsidRPr="00DA5254" w:rsidTr="00EE4373">
        <w:trPr>
          <w:cnfStyle w:val="100000000000"/>
        </w:trPr>
        <w:tc>
          <w:tcPr>
            <w:cnfStyle w:val="001000000000"/>
            <w:tcW w:w="1842" w:type="dxa"/>
          </w:tcPr>
          <w:p w:rsidR="0003101A" w:rsidRPr="00DA5254" w:rsidRDefault="0003101A" w:rsidP="00EE4373">
            <w:pPr>
              <w:jc w:val="center"/>
              <w:rPr>
                <w:b w:val="0"/>
              </w:rPr>
            </w:pPr>
            <w:r w:rsidRPr="00DA5254">
              <w:rPr>
                <w:b w:val="0"/>
              </w:rPr>
              <w:t>1 kg</w:t>
            </w:r>
          </w:p>
        </w:tc>
        <w:tc>
          <w:tcPr>
            <w:tcW w:w="1842" w:type="dxa"/>
          </w:tcPr>
          <w:p w:rsidR="0003101A" w:rsidRPr="00DA5254" w:rsidRDefault="0003101A" w:rsidP="00EE4373">
            <w:pPr>
              <w:jc w:val="center"/>
              <w:cnfStyle w:val="100000000000"/>
              <w:rPr>
                <w:b w:val="0"/>
              </w:rPr>
            </w:pPr>
            <w:r w:rsidRPr="00DA5254">
              <w:rPr>
                <w:b w:val="0"/>
              </w:rPr>
              <w:t>Rohstoff</w:t>
            </w:r>
          </w:p>
        </w:tc>
        <w:tc>
          <w:tcPr>
            <w:tcW w:w="1842" w:type="dxa"/>
          </w:tcPr>
          <w:p w:rsidR="0003101A" w:rsidRPr="00DA5254" w:rsidRDefault="0003101A" w:rsidP="00EE4373">
            <w:pPr>
              <w:jc w:val="center"/>
              <w:cnfStyle w:val="100000000000"/>
              <w:rPr>
                <w:b w:val="0"/>
              </w:rPr>
            </w:pPr>
            <w:r w:rsidRPr="00DA5254">
              <w:rPr>
                <w:b w:val="0"/>
              </w:rPr>
              <w:t>Abwasserbelastung</w:t>
            </w:r>
          </w:p>
        </w:tc>
        <w:tc>
          <w:tcPr>
            <w:tcW w:w="1843" w:type="dxa"/>
          </w:tcPr>
          <w:p w:rsidR="0003101A" w:rsidRPr="00DA5254" w:rsidRDefault="0003101A" w:rsidP="00EE4373">
            <w:pPr>
              <w:jc w:val="center"/>
              <w:cnfStyle w:val="100000000000"/>
              <w:rPr>
                <w:b w:val="0"/>
              </w:rPr>
            </w:pPr>
            <w:r w:rsidRPr="00DA5254">
              <w:rPr>
                <w:b w:val="0"/>
              </w:rPr>
              <w:t>Wasserverbrauch</w:t>
            </w:r>
          </w:p>
        </w:tc>
        <w:tc>
          <w:tcPr>
            <w:tcW w:w="1843" w:type="dxa"/>
          </w:tcPr>
          <w:p w:rsidR="0003101A" w:rsidRPr="00DA5254" w:rsidRDefault="0003101A" w:rsidP="00EE4373">
            <w:pPr>
              <w:jc w:val="center"/>
              <w:cnfStyle w:val="100000000000"/>
              <w:rPr>
                <w:b w:val="0"/>
              </w:rPr>
            </w:pPr>
            <w:r w:rsidRPr="00DA5254">
              <w:rPr>
                <w:b w:val="0"/>
              </w:rPr>
              <w:t>Energieverbrauch</w:t>
            </w:r>
          </w:p>
        </w:tc>
      </w:tr>
      <w:tr w:rsidR="0003101A" w:rsidTr="00EE4373">
        <w:trPr>
          <w:cnfStyle w:val="000000100000"/>
        </w:trPr>
        <w:tc>
          <w:tcPr>
            <w:cnfStyle w:val="001000000000"/>
            <w:tcW w:w="1842" w:type="dxa"/>
          </w:tcPr>
          <w:p w:rsidR="0003101A" w:rsidRDefault="0003101A" w:rsidP="00EE4373">
            <w:pPr>
              <w:jc w:val="center"/>
            </w:pPr>
            <w:r>
              <w:t>FF (Frischfaser)-</w:t>
            </w:r>
          </w:p>
          <w:p w:rsidR="0003101A" w:rsidRDefault="0003101A" w:rsidP="00EE4373">
            <w:pPr>
              <w:jc w:val="center"/>
            </w:pPr>
            <w:r>
              <w:t>Papier</w:t>
            </w:r>
          </w:p>
        </w:tc>
        <w:tc>
          <w:tcPr>
            <w:tcW w:w="1842" w:type="dxa"/>
          </w:tcPr>
          <w:p w:rsidR="0003101A" w:rsidRDefault="0003101A" w:rsidP="00EE4373">
            <w:pPr>
              <w:jc w:val="center"/>
              <w:cnfStyle w:val="000000100000"/>
            </w:pPr>
            <w:r>
              <w:t>2,2 Holz</w:t>
            </w:r>
          </w:p>
        </w:tc>
        <w:tc>
          <w:tcPr>
            <w:tcW w:w="1842" w:type="dxa"/>
          </w:tcPr>
          <w:p w:rsidR="0003101A" w:rsidRDefault="0003101A" w:rsidP="00EE4373">
            <w:pPr>
              <w:jc w:val="center"/>
              <w:cnfStyle w:val="000000100000"/>
            </w:pPr>
            <w:r>
              <w:t xml:space="preserve">65 </w:t>
            </w:r>
            <w:proofErr w:type="spellStart"/>
            <w:r>
              <w:t>gr</w:t>
            </w:r>
            <w:proofErr w:type="spellEnd"/>
            <w:r>
              <w:t xml:space="preserve"> CSB*</w:t>
            </w:r>
          </w:p>
        </w:tc>
        <w:tc>
          <w:tcPr>
            <w:tcW w:w="1843" w:type="dxa"/>
          </w:tcPr>
          <w:p w:rsidR="0003101A" w:rsidRDefault="0003101A" w:rsidP="00EE4373">
            <w:pPr>
              <w:jc w:val="center"/>
              <w:cnfStyle w:val="000000100000"/>
            </w:pPr>
            <w:r>
              <w:t>10 bis 1000 Liter</w:t>
            </w:r>
          </w:p>
          <w:p w:rsidR="0003101A" w:rsidRDefault="0003101A" w:rsidP="00EE4373">
            <w:pPr>
              <w:jc w:val="center"/>
              <w:cnfStyle w:val="000000100000"/>
            </w:pPr>
            <w:r>
              <w:t>erhebliche Verschmutzung</w:t>
            </w:r>
          </w:p>
        </w:tc>
        <w:tc>
          <w:tcPr>
            <w:tcW w:w="1843" w:type="dxa"/>
          </w:tcPr>
          <w:p w:rsidR="0003101A" w:rsidRDefault="0003101A" w:rsidP="00EE4373">
            <w:pPr>
              <w:jc w:val="center"/>
              <w:cnfStyle w:val="000000100000"/>
            </w:pPr>
            <w:r>
              <w:t xml:space="preserve">4 </w:t>
            </w:r>
            <w:proofErr w:type="spellStart"/>
            <w:r>
              <w:t>kWh</w:t>
            </w:r>
            <w:proofErr w:type="spellEnd"/>
          </w:p>
        </w:tc>
      </w:tr>
      <w:tr w:rsidR="0003101A" w:rsidTr="00EE4373">
        <w:trPr>
          <w:cnfStyle w:val="000000010000"/>
        </w:trPr>
        <w:tc>
          <w:tcPr>
            <w:cnfStyle w:val="001000000000"/>
            <w:tcW w:w="1842" w:type="dxa"/>
          </w:tcPr>
          <w:p w:rsidR="0003101A" w:rsidRDefault="0003101A" w:rsidP="00EE4373">
            <w:pPr>
              <w:jc w:val="center"/>
            </w:pPr>
            <w:r>
              <w:t>RC (Recycling)-</w:t>
            </w:r>
          </w:p>
          <w:p w:rsidR="0003101A" w:rsidRDefault="0003101A" w:rsidP="00EE4373">
            <w:pPr>
              <w:jc w:val="center"/>
            </w:pPr>
            <w:r>
              <w:t>Papier</w:t>
            </w:r>
          </w:p>
        </w:tc>
        <w:tc>
          <w:tcPr>
            <w:tcW w:w="1842" w:type="dxa"/>
          </w:tcPr>
          <w:p w:rsidR="0003101A" w:rsidRDefault="0003101A" w:rsidP="00EE4373">
            <w:pPr>
              <w:jc w:val="center"/>
              <w:cnfStyle w:val="000000010000"/>
            </w:pPr>
            <w:r>
              <w:t>1,15 kg Altpapier</w:t>
            </w:r>
          </w:p>
        </w:tc>
        <w:tc>
          <w:tcPr>
            <w:tcW w:w="1842" w:type="dxa"/>
          </w:tcPr>
          <w:p w:rsidR="0003101A" w:rsidRDefault="0003101A" w:rsidP="00EE4373">
            <w:pPr>
              <w:jc w:val="center"/>
              <w:cnfStyle w:val="000000010000"/>
            </w:pPr>
            <w:r>
              <w:t xml:space="preserve">3,5 </w:t>
            </w:r>
            <w:proofErr w:type="spellStart"/>
            <w:r>
              <w:t>gr</w:t>
            </w:r>
            <w:proofErr w:type="spellEnd"/>
            <w:r>
              <w:t xml:space="preserve"> CSB*</w:t>
            </w:r>
          </w:p>
        </w:tc>
        <w:tc>
          <w:tcPr>
            <w:tcW w:w="1843" w:type="dxa"/>
          </w:tcPr>
          <w:p w:rsidR="0003101A" w:rsidRDefault="0003101A" w:rsidP="00EE4373">
            <w:pPr>
              <w:jc w:val="center"/>
              <w:cnfStyle w:val="000000010000"/>
            </w:pPr>
            <w:r>
              <w:t>5 bis 10 Liter</w:t>
            </w:r>
          </w:p>
          <w:p w:rsidR="0003101A" w:rsidRDefault="0003101A" w:rsidP="00EE4373">
            <w:pPr>
              <w:jc w:val="center"/>
              <w:cnfStyle w:val="000000010000"/>
            </w:pPr>
            <w:r>
              <w:t>kaum Verschmutzung</w:t>
            </w:r>
          </w:p>
        </w:tc>
        <w:tc>
          <w:tcPr>
            <w:tcW w:w="1843" w:type="dxa"/>
          </w:tcPr>
          <w:p w:rsidR="0003101A" w:rsidRDefault="0003101A" w:rsidP="00EE4373">
            <w:pPr>
              <w:jc w:val="center"/>
              <w:cnfStyle w:val="000000010000"/>
            </w:pPr>
            <w:r>
              <w:t xml:space="preserve">1,5 </w:t>
            </w:r>
            <w:proofErr w:type="spellStart"/>
            <w:r>
              <w:t>kWh</w:t>
            </w:r>
            <w:proofErr w:type="spellEnd"/>
          </w:p>
        </w:tc>
      </w:tr>
    </w:tbl>
    <w:p w:rsidR="0003101A" w:rsidRDefault="0003101A" w:rsidP="0003101A">
      <w:r>
        <w:t xml:space="preserve">*CSB bezeichnet den </w:t>
      </w:r>
      <w:r w:rsidRPr="000A7180">
        <w:rPr>
          <w:b/>
        </w:rPr>
        <w:t>C</w:t>
      </w:r>
      <w:r>
        <w:t xml:space="preserve">hemischen </w:t>
      </w:r>
      <w:r w:rsidRPr="000A7180">
        <w:rPr>
          <w:b/>
        </w:rPr>
        <w:t>S</w:t>
      </w:r>
      <w:r>
        <w:t xml:space="preserve">auerstoff </w:t>
      </w:r>
      <w:r w:rsidRPr="000A7180">
        <w:rPr>
          <w:b/>
        </w:rPr>
        <w:t>B</w:t>
      </w:r>
      <w:r>
        <w:t xml:space="preserve">edarf bei der </w:t>
      </w:r>
      <w:proofErr w:type="spellStart"/>
      <w:r>
        <w:t>biolog</w:t>
      </w:r>
      <w:proofErr w:type="spellEnd"/>
      <w:r>
        <w:t>. Abwasserklärung und zeigt die Abwasserbelastung an.</w:t>
      </w:r>
    </w:p>
    <w:p w:rsidR="0003101A" w:rsidRDefault="0003101A" w:rsidP="0003101A"/>
    <w:p w:rsidR="0003101A" w:rsidRPr="00AD7669" w:rsidRDefault="0003101A" w:rsidP="0003101A">
      <w:pPr>
        <w:rPr>
          <w:b/>
        </w:rPr>
      </w:pPr>
      <w:r w:rsidRPr="00AD7669">
        <w:rPr>
          <w:b/>
        </w:rPr>
        <w:t>Erge</w:t>
      </w:r>
      <w:r>
        <w:rPr>
          <w:b/>
        </w:rPr>
        <w:t>b</w:t>
      </w:r>
      <w:r w:rsidRPr="00AD7669">
        <w:rPr>
          <w:b/>
        </w:rPr>
        <w:t>niss – Zur Herstellung von Recyclingpapier:</w:t>
      </w:r>
    </w:p>
    <w:p w:rsidR="0003101A" w:rsidRDefault="0003101A" w:rsidP="0003101A"/>
    <w:p w:rsidR="0003101A" w:rsidRDefault="0003101A" w:rsidP="0003101A">
      <w:r>
        <w:t>- muss kein Holz geschlagen werden</w:t>
      </w:r>
    </w:p>
    <w:p w:rsidR="0003101A" w:rsidRDefault="0003101A" w:rsidP="0003101A">
      <w:r>
        <w:t>- wird wenig Wasser verbraucht</w:t>
      </w:r>
    </w:p>
    <w:p w:rsidR="0003101A" w:rsidRDefault="0003101A" w:rsidP="0003101A">
      <w:r>
        <w:t>- gelangen weniger schädliche Stoffe ins Abwasser</w:t>
      </w:r>
    </w:p>
    <w:p w:rsidR="0003101A" w:rsidRDefault="0003101A" w:rsidP="0003101A">
      <w:r>
        <w:t>- wird deutlich weniger Energie verbraucht</w:t>
      </w:r>
    </w:p>
    <w:p w:rsidR="0003101A" w:rsidRDefault="0003101A" w:rsidP="0003101A"/>
    <w:p w:rsidR="0003101A" w:rsidRDefault="0003101A" w:rsidP="0003101A"/>
    <w:p w:rsidR="0003101A" w:rsidRDefault="0003101A" w:rsidP="0003101A">
      <w:r>
        <w:t xml:space="preserve">Die </w:t>
      </w:r>
      <w:r w:rsidRPr="000A7180">
        <w:rPr>
          <w:b/>
        </w:rPr>
        <w:t>Qualität</w:t>
      </w:r>
      <w:r>
        <w:t xml:space="preserve"> von RC-Papier kann mit derjenigen von Frischfaserpapier problemlos mithalten. Institutionen wie </w:t>
      </w:r>
      <w:r w:rsidRPr="000A7180">
        <w:rPr>
          <w:b/>
        </w:rPr>
        <w:t>Stiftung Warentest</w:t>
      </w:r>
      <w:r>
        <w:t xml:space="preserve"> und das Bundesamt für Materialprüfung testeten in den vergangenen Jahren mehrfach Recycling-Papiere unterschiedlicher Sparten. Immer waren Frischfaser- und RC-Papier gleichauf.</w:t>
      </w:r>
    </w:p>
    <w:p w:rsidR="0003101A" w:rsidRDefault="0003101A" w:rsidP="0003101A"/>
    <w:p w:rsidR="0003101A" w:rsidRDefault="0003101A" w:rsidP="0003101A">
      <w:r>
        <w:t xml:space="preserve">Immer mehr große Firmen mit einem Verbrauch von bis zu 75 Millionen RC-Papier pro Jahr können </w:t>
      </w:r>
      <w:r w:rsidRPr="000A7180">
        <w:rPr>
          <w:b/>
        </w:rPr>
        <w:t>keine Nachteile</w:t>
      </w:r>
      <w:r>
        <w:t xml:space="preserve"> feststellen.</w:t>
      </w:r>
    </w:p>
    <w:p w:rsidR="0003101A" w:rsidRDefault="0003101A" w:rsidP="0003101A"/>
    <w:p w:rsidR="0003101A" w:rsidRDefault="0003101A" w:rsidP="0003101A"/>
    <w:p w:rsidR="0003101A" w:rsidRDefault="0003101A" w:rsidP="0003101A"/>
    <w:p w:rsidR="0003101A" w:rsidRDefault="0003101A" w:rsidP="0003101A"/>
    <w:p w:rsidR="0003101A" w:rsidRDefault="0003101A" w:rsidP="0003101A"/>
    <w:p w:rsidR="0003101A" w:rsidRDefault="0003101A" w:rsidP="0003101A"/>
    <w:p w:rsidR="0003101A" w:rsidRDefault="0003101A" w:rsidP="0003101A"/>
    <w:p w:rsidR="0003101A" w:rsidRDefault="0003101A" w:rsidP="0003101A"/>
    <w:p w:rsidR="0003101A" w:rsidRDefault="0003101A" w:rsidP="0003101A"/>
    <w:p w:rsidR="0003101A" w:rsidRDefault="0003101A" w:rsidP="0003101A"/>
    <w:p w:rsidR="0003101A" w:rsidRDefault="0003101A" w:rsidP="0003101A"/>
    <w:p w:rsidR="0003101A" w:rsidRDefault="0003101A" w:rsidP="0003101A"/>
    <w:p w:rsidR="0003101A" w:rsidRDefault="0003101A" w:rsidP="0003101A"/>
    <w:p w:rsidR="005F3B51" w:rsidRDefault="005F3B51" w:rsidP="0003101A"/>
    <w:p w:rsidR="005F3B51" w:rsidRDefault="005F3B51" w:rsidP="0003101A"/>
    <w:p w:rsidR="005F3B51" w:rsidRDefault="005F3B51" w:rsidP="0003101A"/>
    <w:p w:rsidR="0003101A" w:rsidRPr="00DC7C44" w:rsidRDefault="0003101A" w:rsidP="00B10584">
      <w:pPr>
        <w:pStyle w:val="StandardWeb"/>
        <w:rPr>
          <w:color w:val="00B050"/>
          <w:sz w:val="22"/>
          <w:szCs w:val="22"/>
        </w:rPr>
      </w:pPr>
      <w:r w:rsidRPr="0014460B">
        <w:rPr>
          <w:rFonts w:asciiTheme="minorHAnsi" w:eastAsiaTheme="minorHAnsi" w:hAnsiTheme="minorHAnsi" w:cstheme="minorBidi"/>
          <w:b/>
          <w:i/>
          <w:sz w:val="22"/>
          <w:szCs w:val="22"/>
          <w:lang w:eastAsia="en-US"/>
        </w:rPr>
        <w:t xml:space="preserve">Quelle: </w:t>
      </w:r>
      <w:r>
        <w:rPr>
          <w:rFonts w:asciiTheme="minorHAnsi" w:eastAsiaTheme="minorHAnsi" w:hAnsiTheme="minorHAnsi" w:cstheme="minorBidi"/>
          <w:b/>
          <w:i/>
          <w:sz w:val="22"/>
          <w:szCs w:val="22"/>
          <w:lang w:eastAsia="en-US"/>
        </w:rPr>
        <w:t>www.greenpeace-aachen.de</w:t>
      </w:r>
    </w:p>
    <w:sectPr w:rsidR="0003101A" w:rsidRPr="00DC7C44" w:rsidSect="00E43D5B">
      <w:footerReference w:type="default" r:id="rId12"/>
      <w:pgSz w:w="11906" w:h="16838"/>
      <w:pgMar w:top="709"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373" w:rsidRDefault="00EE4373" w:rsidP="00615844">
      <w:r>
        <w:separator/>
      </w:r>
    </w:p>
  </w:endnote>
  <w:endnote w:type="continuationSeparator" w:id="0">
    <w:p w:rsidR="00EE4373" w:rsidRDefault="00EE4373" w:rsidP="006158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373" w:rsidRPr="00EE4373" w:rsidRDefault="005F3B51" w:rsidP="00EE4373">
    <w:pPr>
      <w:pStyle w:val="Fuzeile"/>
      <w:jc w:val="center"/>
    </w:pPr>
    <w:r>
      <w:rPr>
        <w:noProof/>
        <w:lang w:eastAsia="de-DE"/>
      </w:rPr>
      <w:drawing>
        <wp:inline distT="0" distB="0" distL="0" distR="0">
          <wp:extent cx="5760720" cy="556260"/>
          <wp:effectExtent l="19050" t="0" r="0" b="0"/>
          <wp:docPr id="9" name="Grafik 8" descr="Fußzeile für 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ßzeile für AB.jpg"/>
                  <pic:cNvPicPr/>
                </pic:nvPicPr>
                <pic:blipFill>
                  <a:blip r:embed="rId1"/>
                  <a:stretch>
                    <a:fillRect/>
                  </a:stretch>
                </pic:blipFill>
                <pic:spPr>
                  <a:xfrm>
                    <a:off x="0" y="0"/>
                    <a:ext cx="5760720" cy="55626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373" w:rsidRDefault="00EE4373" w:rsidP="00615844">
      <w:r>
        <w:separator/>
      </w:r>
    </w:p>
  </w:footnote>
  <w:footnote w:type="continuationSeparator" w:id="0">
    <w:p w:rsidR="00EE4373" w:rsidRDefault="00EE4373" w:rsidP="006158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7037A"/>
    <w:multiLevelType w:val="hybridMultilevel"/>
    <w:tmpl w:val="16921CD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615844"/>
    <w:rsid w:val="0003101A"/>
    <w:rsid w:val="000C03AB"/>
    <w:rsid w:val="0014460B"/>
    <w:rsid w:val="005675EF"/>
    <w:rsid w:val="005F3B51"/>
    <w:rsid w:val="00615844"/>
    <w:rsid w:val="00677643"/>
    <w:rsid w:val="006806ED"/>
    <w:rsid w:val="00764C44"/>
    <w:rsid w:val="008C7F88"/>
    <w:rsid w:val="00974C01"/>
    <w:rsid w:val="00A422D1"/>
    <w:rsid w:val="00A67719"/>
    <w:rsid w:val="00B10584"/>
    <w:rsid w:val="00CD7B60"/>
    <w:rsid w:val="00D26F2E"/>
    <w:rsid w:val="00DC7C44"/>
    <w:rsid w:val="00DF58EF"/>
    <w:rsid w:val="00E43D5B"/>
    <w:rsid w:val="00EE4373"/>
    <w:rsid w:val="00FE3D9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58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615844"/>
    <w:pPr>
      <w:tabs>
        <w:tab w:val="center" w:pos="4536"/>
        <w:tab w:val="right" w:pos="9072"/>
      </w:tabs>
    </w:pPr>
  </w:style>
  <w:style w:type="character" w:customStyle="1" w:styleId="KopfzeileZchn">
    <w:name w:val="Kopfzeile Zchn"/>
    <w:basedOn w:val="Absatz-Standardschriftart"/>
    <w:link w:val="Kopfzeile"/>
    <w:uiPriority w:val="99"/>
    <w:semiHidden/>
    <w:rsid w:val="00615844"/>
  </w:style>
  <w:style w:type="paragraph" w:styleId="Fuzeile">
    <w:name w:val="footer"/>
    <w:basedOn w:val="Standard"/>
    <w:link w:val="FuzeileZchn"/>
    <w:uiPriority w:val="99"/>
    <w:unhideWhenUsed/>
    <w:rsid w:val="00615844"/>
    <w:pPr>
      <w:tabs>
        <w:tab w:val="center" w:pos="4536"/>
        <w:tab w:val="right" w:pos="9072"/>
      </w:tabs>
    </w:pPr>
  </w:style>
  <w:style w:type="character" w:customStyle="1" w:styleId="FuzeileZchn">
    <w:name w:val="Fußzeile Zchn"/>
    <w:basedOn w:val="Absatz-Standardschriftart"/>
    <w:link w:val="Fuzeile"/>
    <w:uiPriority w:val="99"/>
    <w:rsid w:val="00615844"/>
  </w:style>
  <w:style w:type="paragraph" w:styleId="Sprechblasentext">
    <w:name w:val="Balloon Text"/>
    <w:basedOn w:val="Standard"/>
    <w:link w:val="SprechblasentextZchn"/>
    <w:uiPriority w:val="99"/>
    <w:semiHidden/>
    <w:unhideWhenUsed/>
    <w:rsid w:val="006158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5844"/>
    <w:rPr>
      <w:rFonts w:ascii="Tahoma" w:hAnsi="Tahoma" w:cs="Tahoma"/>
      <w:sz w:val="16"/>
      <w:szCs w:val="16"/>
    </w:rPr>
  </w:style>
  <w:style w:type="paragraph" w:styleId="StandardWeb">
    <w:name w:val="Normal (Web)"/>
    <w:basedOn w:val="Standard"/>
    <w:uiPriority w:val="99"/>
    <w:unhideWhenUsed/>
    <w:rsid w:val="000C03AB"/>
    <w:pPr>
      <w:spacing w:before="120" w:after="120"/>
    </w:pPr>
    <w:rPr>
      <w:rFonts w:ascii="Arial" w:eastAsia="Times New Roman" w:hAnsi="Arial" w:cs="Arial"/>
      <w:sz w:val="21"/>
      <w:szCs w:val="21"/>
      <w:lang w:eastAsia="de-DE"/>
    </w:rPr>
  </w:style>
  <w:style w:type="paragraph" w:customStyle="1" w:styleId="block">
    <w:name w:val="block"/>
    <w:basedOn w:val="Standard"/>
    <w:rsid w:val="000C03AB"/>
    <w:pPr>
      <w:spacing w:before="120" w:after="120"/>
      <w:jc w:val="both"/>
    </w:pPr>
    <w:rPr>
      <w:rFonts w:ascii="Arial" w:eastAsia="Times New Roman" w:hAnsi="Arial" w:cs="Arial"/>
      <w:sz w:val="21"/>
      <w:szCs w:val="21"/>
      <w:lang w:eastAsia="de-DE"/>
    </w:rPr>
  </w:style>
  <w:style w:type="character" w:styleId="Hyperlink">
    <w:name w:val="Hyperlink"/>
    <w:basedOn w:val="Absatz-Standardschriftart"/>
    <w:uiPriority w:val="99"/>
    <w:unhideWhenUsed/>
    <w:rsid w:val="0014460B"/>
    <w:rPr>
      <w:color w:val="0000FF" w:themeColor="hyperlink"/>
      <w:u w:val="single"/>
    </w:rPr>
  </w:style>
  <w:style w:type="table" w:styleId="Tabellengitternetz">
    <w:name w:val="Table Grid"/>
    <w:basedOn w:val="NormaleTabelle"/>
    <w:uiPriority w:val="59"/>
    <w:rsid w:val="00E43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chattierung1-Akzent3">
    <w:name w:val="Medium Shading 1 Accent 3"/>
    <w:basedOn w:val="NormaleTabelle"/>
    <w:uiPriority w:val="63"/>
    <w:rsid w:val="0003101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Listenabsatz">
    <w:name w:val="List Paragraph"/>
    <w:basedOn w:val="Standard"/>
    <w:uiPriority w:val="34"/>
    <w:qFormat/>
    <w:rsid w:val="000310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file:///\\server.azv-hof.local\Daten_E\SG723\Aktionen\Recyclingpapier\Infomappe\Infobl&#228;tter%20Recyclingpapier\papierverbrauch.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de-DE"/>
  <c:style val="5"/>
  <c:chart>
    <c:autoTitleDeleted val="1"/>
    <c:plotArea>
      <c:layout/>
      <c:barChart>
        <c:barDir val="col"/>
        <c:grouping val="clustered"/>
        <c:ser>
          <c:idx val="0"/>
          <c:order val="0"/>
          <c:tx>
            <c:v>kg/Einwohner und Jahr</c:v>
          </c:tx>
          <c:cat>
            <c:strRef>
              <c:f>Tabelle1!$A$22:$A$36</c:f>
              <c:strCache>
                <c:ptCount val="15"/>
                <c:pt idx="0">
                  <c:v>Indien</c:v>
                </c:pt>
                <c:pt idx="1">
                  <c:v>Welt </c:v>
                </c:pt>
                <c:pt idx="2">
                  <c:v>China</c:v>
                </c:pt>
                <c:pt idx="3">
                  <c:v>Polen</c:v>
                </c:pt>
                <c:pt idx="4">
                  <c:v>Frankreich</c:v>
                </c:pt>
                <c:pt idx="5">
                  <c:v>Spanien</c:v>
                </c:pt>
                <c:pt idx="6">
                  <c:v>EU 27</c:v>
                </c:pt>
                <c:pt idx="7">
                  <c:v>Italien</c:v>
                </c:pt>
                <c:pt idx="8">
                  <c:v>Niederlande</c:v>
                </c:pt>
                <c:pt idx="9">
                  <c:v>Kanada</c:v>
                </c:pt>
                <c:pt idx="10">
                  <c:v>Schweden</c:v>
                </c:pt>
                <c:pt idx="11">
                  <c:v>Japan</c:v>
                </c:pt>
                <c:pt idx="12">
                  <c:v>Deutschland</c:v>
                </c:pt>
                <c:pt idx="13">
                  <c:v>USA</c:v>
                </c:pt>
                <c:pt idx="14">
                  <c:v>Österreich</c:v>
                </c:pt>
              </c:strCache>
            </c:strRef>
          </c:cat>
          <c:val>
            <c:numRef>
              <c:f>Tabelle1!$B$22:$B$36</c:f>
              <c:numCache>
                <c:formatCode>General</c:formatCode>
                <c:ptCount val="15"/>
                <c:pt idx="0">
                  <c:v>8</c:v>
                </c:pt>
                <c:pt idx="1">
                  <c:v>54</c:v>
                </c:pt>
                <c:pt idx="2">
                  <c:v>64</c:v>
                </c:pt>
                <c:pt idx="3">
                  <c:v>108</c:v>
                </c:pt>
                <c:pt idx="4">
                  <c:v>149</c:v>
                </c:pt>
                <c:pt idx="5">
                  <c:v>154</c:v>
                </c:pt>
                <c:pt idx="6">
                  <c:v>161</c:v>
                </c:pt>
                <c:pt idx="7">
                  <c:v>170</c:v>
                </c:pt>
                <c:pt idx="8">
                  <c:v>189</c:v>
                </c:pt>
                <c:pt idx="9">
                  <c:v>190</c:v>
                </c:pt>
                <c:pt idx="10">
                  <c:v>210</c:v>
                </c:pt>
                <c:pt idx="11">
                  <c:v>215</c:v>
                </c:pt>
                <c:pt idx="12">
                  <c:v>228</c:v>
                </c:pt>
                <c:pt idx="13">
                  <c:v>231</c:v>
                </c:pt>
                <c:pt idx="14">
                  <c:v>232</c:v>
                </c:pt>
              </c:numCache>
            </c:numRef>
          </c:val>
        </c:ser>
        <c:dLbls>
          <c:showVal val="1"/>
        </c:dLbls>
        <c:overlap val="-25"/>
        <c:axId val="10102272"/>
        <c:axId val="10103808"/>
      </c:barChart>
      <c:catAx>
        <c:axId val="10102272"/>
        <c:scaling>
          <c:orientation val="minMax"/>
        </c:scaling>
        <c:axPos val="b"/>
        <c:numFmt formatCode="General" sourceLinked="1"/>
        <c:majorTickMark val="none"/>
        <c:tickLblPos val="nextTo"/>
        <c:crossAx val="10103808"/>
        <c:crosses val="autoZero"/>
        <c:auto val="1"/>
        <c:lblAlgn val="ctr"/>
        <c:lblOffset val="100"/>
      </c:catAx>
      <c:valAx>
        <c:axId val="10103808"/>
        <c:scaling>
          <c:orientation val="minMax"/>
        </c:scaling>
        <c:delete val="1"/>
        <c:axPos val="l"/>
        <c:numFmt formatCode="General" sourceLinked="1"/>
        <c:tickLblPos val="none"/>
        <c:crossAx val="10102272"/>
        <c:crosses val="autoZero"/>
        <c:crossBetween val="between"/>
      </c:valAx>
    </c:plotArea>
    <c:legend>
      <c:legendPos val="t"/>
      <c:layout>
        <c:manualLayout>
          <c:xMode val="edge"/>
          <c:yMode val="edge"/>
          <c:x val="4.6362260273021441E-2"/>
          <c:y val="0.23966723571939888"/>
          <c:w val="0.28206022858253826"/>
          <c:h val="3.8201135123626023E-2"/>
        </c:manualLayout>
      </c:layout>
    </c:legend>
    <c:plotVisOnly val="1"/>
    <c:dispBlanksAs val="gap"/>
  </c:chart>
  <c:externalData r:id="rId1"/>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875C7-1AC9-4ECE-8F17-A24998AE8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5325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MAXDATA</Company>
  <LinksUpToDate>false</LinksUpToDate>
  <CharactersWithSpaces>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Ihr Benutzername</cp:lastModifiedBy>
  <cp:revision>7</cp:revision>
  <dcterms:created xsi:type="dcterms:W3CDTF">2012-03-13T13:19:00Z</dcterms:created>
  <dcterms:modified xsi:type="dcterms:W3CDTF">2012-03-28T08:25:00Z</dcterms:modified>
</cp:coreProperties>
</file>