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59"/>
      </w:tblGrid>
      <w:tr w:rsidR="00BB0171" w:rsidRPr="006A205E" w14:paraId="04B500F3" w14:textId="77777777" w:rsidTr="00BB0171">
        <w:tc>
          <w:tcPr>
            <w:tcW w:w="4606" w:type="dxa"/>
          </w:tcPr>
          <w:p w14:paraId="0B14A078" w14:textId="77777777" w:rsidR="00BB0171" w:rsidRPr="006A205E" w:rsidRDefault="00BB0171">
            <w:pPr>
              <w:rPr>
                <w:rFonts w:ascii="Semplicita Pro AZV" w:hAnsi="Semplicita Pro AZV" w:cs="Arial"/>
                <w:i/>
                <w:sz w:val="32"/>
                <w:szCs w:val="32"/>
              </w:rPr>
            </w:pPr>
            <w:r w:rsidRPr="006A205E">
              <w:rPr>
                <w:rFonts w:ascii="Semplicita Pro AZV" w:hAnsi="Semplicita Pro AZV" w:cs="Arial"/>
                <w:i/>
                <w:sz w:val="32"/>
                <w:szCs w:val="32"/>
              </w:rPr>
              <w:t xml:space="preserve">Theaterstück </w:t>
            </w:r>
          </w:p>
          <w:p w14:paraId="315CD12B" w14:textId="6B5F0F69" w:rsidR="00BB0171" w:rsidRPr="006A205E" w:rsidRDefault="00BB0171">
            <w:pPr>
              <w:rPr>
                <w:rFonts w:ascii="Semplicita Pro AZV" w:hAnsi="Semplicita Pro AZV" w:cs="Arial"/>
                <w:b/>
                <w:sz w:val="36"/>
                <w:szCs w:val="36"/>
                <w14:shadow w14:blurRad="50800" w14:dist="38100" w14:dir="2700000" w14:sx="100000" w14:sy="100000" w14:kx="0" w14:ky="0" w14:algn="tl">
                  <w14:srgbClr w14:val="000000">
                    <w14:alpha w14:val="60000"/>
                  </w14:srgbClr>
                </w14:shadow>
              </w:rPr>
            </w:pPr>
            <w:r w:rsidRPr="00EE56CC">
              <w:rPr>
                <w:rFonts w:ascii="Semplicita Pro AZV" w:hAnsi="Semplicita Pro AZV" w:cs="Arial"/>
                <w:b/>
                <w:sz w:val="36"/>
                <w:szCs w:val="36"/>
              </w:rPr>
              <w:t>„</w:t>
            </w:r>
            <w:proofErr w:type="spellStart"/>
            <w:r w:rsidRPr="00EE56CC">
              <w:rPr>
                <w:rFonts w:ascii="Semplicita Pro AZV" w:hAnsi="Semplicita Pro AZV" w:cs="Arial"/>
                <w:b/>
                <w:sz w:val="36"/>
                <w:szCs w:val="36"/>
              </w:rPr>
              <w:t>Bär</w:t>
            </w:r>
            <w:r w:rsidR="004F5DC2" w:rsidRPr="00EE56CC">
              <w:rPr>
                <w:rFonts w:ascii="Semplicita Pro AZV" w:hAnsi="Semplicita Pro AZV" w:cs="Arial"/>
                <w:b/>
                <w:sz w:val="36"/>
                <w:szCs w:val="36"/>
              </w:rPr>
              <w:t>O</w:t>
            </w:r>
            <w:r w:rsidRPr="00EE56CC">
              <w:rPr>
                <w:rFonts w:ascii="Semplicita Pro AZV" w:hAnsi="Semplicita Pro AZV" w:cs="Arial"/>
                <w:b/>
                <w:sz w:val="36"/>
                <w:szCs w:val="36"/>
              </w:rPr>
              <w:t>hneArm</w:t>
            </w:r>
            <w:proofErr w:type="spellEnd"/>
            <w:r w:rsidRPr="00EE56CC">
              <w:rPr>
                <w:rFonts w:ascii="Semplicita Pro AZV" w:hAnsi="Semplicita Pro AZV" w:cs="Arial"/>
                <w:b/>
                <w:sz w:val="36"/>
                <w:szCs w:val="36"/>
              </w:rPr>
              <w:t xml:space="preserve"> und die sieben Müllzwerge“</w:t>
            </w:r>
          </w:p>
        </w:tc>
        <w:tc>
          <w:tcPr>
            <w:tcW w:w="4606" w:type="dxa"/>
          </w:tcPr>
          <w:p w14:paraId="50D13397" w14:textId="60462194" w:rsidR="00BB0171" w:rsidRPr="006A205E" w:rsidRDefault="006A205E">
            <w:pPr>
              <w:rPr>
                <w:rFonts w:ascii="Semplicita Pro AZV" w:hAnsi="Semplicita Pro AZV" w:cs="Arial"/>
                <w:b/>
                <w:sz w:val="32"/>
                <w:szCs w:val="32"/>
              </w:rPr>
            </w:pPr>
            <w:r w:rsidRPr="006A205E">
              <w:rPr>
                <w:rFonts w:ascii="Semplicita Pro AZV" w:hAnsi="Semplicita Pro AZV" w:cs="Arial"/>
                <w:b/>
                <w:noProof/>
                <w:sz w:val="32"/>
                <w:szCs w:val="32"/>
              </w:rPr>
              <w:drawing>
                <wp:anchor distT="0" distB="0" distL="114300" distR="114300" simplePos="0" relativeHeight="251674624" behindDoc="0" locked="0" layoutInCell="1" allowOverlap="1" wp14:anchorId="7D830234" wp14:editId="01A70E3A">
                  <wp:simplePos x="0" y="0"/>
                  <wp:positionH relativeFrom="column">
                    <wp:posOffset>689610</wp:posOffset>
                  </wp:positionH>
                  <wp:positionV relativeFrom="paragraph">
                    <wp:posOffset>74295</wp:posOffset>
                  </wp:positionV>
                  <wp:extent cx="2124075" cy="890270"/>
                  <wp:effectExtent l="0" t="0" r="9525" b="5080"/>
                  <wp:wrapThrough wrapText="bothSides">
                    <wp:wrapPolygon edited="0">
                      <wp:start x="0" y="0"/>
                      <wp:lineTo x="0" y="21261"/>
                      <wp:lineTo x="21503" y="21261"/>
                      <wp:lineTo x="2150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890270"/>
                          </a:xfrm>
                          <a:prstGeom prst="rect">
                            <a:avLst/>
                          </a:prstGeom>
                        </pic:spPr>
                      </pic:pic>
                    </a:graphicData>
                  </a:graphic>
                  <wp14:sizeRelH relativeFrom="margin">
                    <wp14:pctWidth>0</wp14:pctWidth>
                  </wp14:sizeRelH>
                  <wp14:sizeRelV relativeFrom="margin">
                    <wp14:pctHeight>0</wp14:pctHeight>
                  </wp14:sizeRelV>
                </wp:anchor>
              </w:drawing>
            </w:r>
          </w:p>
        </w:tc>
      </w:tr>
    </w:tbl>
    <w:p w14:paraId="2EF21CA1" w14:textId="46B33A59" w:rsidR="00BC1B0C" w:rsidRPr="006A205E" w:rsidRDefault="00BC1B0C">
      <w:pPr>
        <w:rPr>
          <w:rFonts w:ascii="Semplicita Pro AZV" w:hAnsi="Semplicita Pro AZV" w:cs="Arial"/>
          <w:sz w:val="24"/>
          <w:szCs w:val="24"/>
        </w:rPr>
      </w:pPr>
    </w:p>
    <w:p w14:paraId="194128BA" w14:textId="7823584F" w:rsidR="001D4F51" w:rsidRPr="006A205E" w:rsidRDefault="009B35E0">
      <w:pPr>
        <w:rPr>
          <w:rFonts w:ascii="Semplicita Pro AZV" w:hAnsi="Semplicita Pro AZV" w:cs="Arial"/>
          <w:b/>
          <w:sz w:val="36"/>
          <w:szCs w:val="36"/>
        </w:rPr>
      </w:pPr>
      <w:r w:rsidRPr="006A205E">
        <w:rPr>
          <w:rFonts w:ascii="Semplicita Pro AZV" w:hAnsi="Semplicita Pro AZV" w:cs="Arial"/>
          <w:b/>
          <w:sz w:val="36"/>
          <w:szCs w:val="36"/>
        </w:rPr>
        <w:t>Hinweise für Lehrkräfte</w:t>
      </w:r>
    </w:p>
    <w:p w14:paraId="73C4320C" w14:textId="1C673B9B" w:rsidR="00324ED8" w:rsidRPr="006A205E" w:rsidRDefault="00324ED8">
      <w:pPr>
        <w:rPr>
          <w:rFonts w:ascii="Semplicita Pro AZV" w:hAnsi="Semplicita Pro AZV" w:cs="Arial"/>
          <w:sz w:val="24"/>
          <w:szCs w:val="24"/>
        </w:rPr>
      </w:pPr>
    </w:p>
    <w:p w14:paraId="48C0E554" w14:textId="0684D2B9" w:rsidR="009B35E0" w:rsidRPr="006A205E" w:rsidRDefault="0053278D">
      <w:pPr>
        <w:rPr>
          <w:rFonts w:ascii="Semplicita Pro AZV" w:hAnsi="Semplicita Pro AZV" w:cs="Arial"/>
          <w:b/>
          <w:i/>
          <w:sz w:val="24"/>
          <w:szCs w:val="24"/>
        </w:rPr>
      </w:pPr>
      <w:r w:rsidRPr="004F5DC2">
        <w:rPr>
          <w:rFonts w:ascii="Semplicita Pro AZV" w:hAnsi="Semplicita Pro AZV" w:cs="Arial"/>
          <w:noProof/>
        </w:rPr>
        <w:drawing>
          <wp:anchor distT="0" distB="0" distL="114300" distR="114300" simplePos="0" relativeHeight="251677696" behindDoc="0" locked="0" layoutInCell="1" allowOverlap="1" wp14:anchorId="10B5390B" wp14:editId="1A1DD6B9">
            <wp:simplePos x="0" y="0"/>
            <wp:positionH relativeFrom="margin">
              <wp:posOffset>3848735</wp:posOffset>
            </wp:positionH>
            <wp:positionV relativeFrom="paragraph">
              <wp:posOffset>91440</wp:posOffset>
            </wp:positionV>
            <wp:extent cx="1993265" cy="1830070"/>
            <wp:effectExtent l="5398" t="0" r="0" b="0"/>
            <wp:wrapThrough wrapText="bothSides">
              <wp:wrapPolygon edited="0">
                <wp:start x="58" y="21664"/>
                <wp:lineTo x="21321" y="21664"/>
                <wp:lineTo x="21321" y="304"/>
                <wp:lineTo x="58" y="304"/>
                <wp:lineTo x="58" y="21664"/>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95" r="38767"/>
                    <a:stretch/>
                  </pic:blipFill>
                  <pic:spPr bwMode="auto">
                    <a:xfrm rot="5400000">
                      <a:off x="0" y="0"/>
                      <a:ext cx="1993265" cy="183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5E0" w:rsidRPr="006A205E">
        <w:rPr>
          <w:rFonts w:ascii="Semplicita Pro AZV" w:hAnsi="Semplicita Pro AZV" w:cs="Arial"/>
          <w:b/>
          <w:i/>
          <w:sz w:val="24"/>
          <w:szCs w:val="24"/>
        </w:rPr>
        <w:t>Ansprechpartner beim AZV:</w:t>
      </w:r>
    </w:p>
    <w:p w14:paraId="73C9BF9C" w14:textId="111FA836" w:rsidR="00EE56CC" w:rsidRDefault="00EE56CC" w:rsidP="009B35E0">
      <w:pPr>
        <w:rPr>
          <w:rFonts w:ascii="Semplicita Pro AZV" w:hAnsi="Semplicita Pro AZV" w:cs="Arial"/>
          <w:noProof/>
          <w:sz w:val="24"/>
          <w:szCs w:val="24"/>
          <w:lang w:eastAsia="de-DE"/>
        </w:rPr>
      </w:pPr>
    </w:p>
    <w:p w14:paraId="47112BD8" w14:textId="1F6FCD2F" w:rsidR="00EE56CC" w:rsidRDefault="00EE56CC" w:rsidP="009B35E0">
      <w:pPr>
        <w:rPr>
          <w:rFonts w:ascii="Semplicita Pro AZV" w:hAnsi="Semplicita Pro AZV" w:cs="Arial"/>
          <w:noProof/>
          <w:sz w:val="24"/>
          <w:szCs w:val="24"/>
          <w:lang w:eastAsia="de-DE"/>
        </w:rPr>
      </w:pPr>
    </w:p>
    <w:p w14:paraId="2B2AA1CE" w14:textId="4ED65621" w:rsidR="009B35E0" w:rsidRPr="006A205E" w:rsidRDefault="009B35E0" w:rsidP="009B35E0">
      <w:pPr>
        <w:rPr>
          <w:rFonts w:ascii="Semplicita Pro AZV" w:hAnsi="Semplicita Pro AZV"/>
          <w:snapToGrid w:val="0"/>
          <w:sz w:val="24"/>
          <w:szCs w:val="24"/>
        </w:rPr>
      </w:pPr>
      <w:r w:rsidRPr="006A205E">
        <w:rPr>
          <w:rFonts w:ascii="Semplicita Pro AZV" w:hAnsi="Semplicita Pro AZV"/>
          <w:snapToGrid w:val="0"/>
          <w:sz w:val="24"/>
          <w:szCs w:val="24"/>
        </w:rPr>
        <w:t xml:space="preserve">Abfallzweckverband </w:t>
      </w:r>
      <w:r w:rsidR="0058598F" w:rsidRPr="006A205E">
        <w:rPr>
          <w:rFonts w:ascii="Semplicita Pro AZV" w:hAnsi="Semplicita Pro AZV"/>
          <w:snapToGrid w:val="0"/>
          <w:sz w:val="24"/>
          <w:szCs w:val="24"/>
        </w:rPr>
        <w:br/>
        <w:t>Stadt und Landkreis Hof</w:t>
      </w:r>
      <w:r w:rsidRPr="006A205E">
        <w:rPr>
          <w:rFonts w:ascii="Semplicita Pro AZV" w:hAnsi="Semplicita Pro AZV"/>
          <w:snapToGrid w:val="0"/>
          <w:sz w:val="24"/>
          <w:szCs w:val="24"/>
        </w:rPr>
        <w:t xml:space="preserve"> </w:t>
      </w:r>
      <w:r w:rsidR="0058598F" w:rsidRPr="006A205E">
        <w:rPr>
          <w:rFonts w:ascii="Semplicita Pro AZV" w:hAnsi="Semplicita Pro AZV"/>
          <w:snapToGrid w:val="0"/>
          <w:sz w:val="24"/>
          <w:szCs w:val="24"/>
        </w:rPr>
        <w:br/>
      </w:r>
      <w:r w:rsidRPr="006A205E">
        <w:rPr>
          <w:rFonts w:ascii="Semplicita Pro AZV" w:hAnsi="Semplicita Pro AZV"/>
          <w:snapToGrid w:val="0"/>
          <w:sz w:val="24"/>
          <w:szCs w:val="24"/>
        </w:rPr>
        <w:t xml:space="preserve">Kirchplatz 10, 95028 Hof </w:t>
      </w:r>
    </w:p>
    <w:p w14:paraId="1D8E30F5" w14:textId="16F81CAB" w:rsidR="009B35E0" w:rsidRPr="006A205E" w:rsidRDefault="009B35E0" w:rsidP="009B35E0">
      <w:pPr>
        <w:rPr>
          <w:rFonts w:ascii="Semplicita Pro AZV" w:hAnsi="Semplicita Pro AZV"/>
          <w:color w:val="000000"/>
          <w:sz w:val="24"/>
          <w:szCs w:val="24"/>
          <w:lang w:val="it-IT"/>
        </w:rPr>
      </w:pPr>
      <w:r w:rsidRPr="006A205E">
        <w:rPr>
          <w:rFonts w:ascii="Semplicita Pro AZV" w:hAnsi="Semplicita Pro AZV"/>
          <w:color w:val="000000"/>
          <w:sz w:val="24"/>
          <w:szCs w:val="24"/>
          <w:lang w:val="it-IT"/>
        </w:rPr>
        <w:t>info@azv-hof.de, www.azv-hof.de</w:t>
      </w:r>
    </w:p>
    <w:p w14:paraId="72F8E7AA" w14:textId="04D08EE3" w:rsidR="009B35E0" w:rsidRPr="006A205E" w:rsidRDefault="009B35E0" w:rsidP="009B35E0">
      <w:pPr>
        <w:rPr>
          <w:rFonts w:ascii="Semplicita Pro AZV" w:hAnsi="Semplicita Pro AZV"/>
          <w:color w:val="000000"/>
          <w:sz w:val="24"/>
          <w:szCs w:val="24"/>
          <w:lang w:val="it-IT"/>
        </w:rPr>
      </w:pPr>
      <w:r w:rsidRPr="006A205E">
        <w:rPr>
          <w:rFonts w:ascii="Semplicita Pro AZV" w:hAnsi="Semplicita Pro AZV"/>
          <w:color w:val="000000"/>
          <w:sz w:val="24"/>
          <w:szCs w:val="24"/>
          <w:lang w:val="it-IT"/>
        </w:rPr>
        <w:t>Frau Popp-Köhler, Tel. 09281/7259-14</w:t>
      </w:r>
    </w:p>
    <w:p w14:paraId="51DC5B98" w14:textId="6C11D03E" w:rsidR="009B35E0" w:rsidRPr="006A205E" w:rsidRDefault="009B35E0">
      <w:pPr>
        <w:rPr>
          <w:rFonts w:ascii="Semplicita Pro AZV" w:hAnsi="Semplicita Pro AZV" w:cs="Arial"/>
          <w:sz w:val="24"/>
          <w:szCs w:val="24"/>
          <w:lang w:val="it-IT"/>
        </w:rPr>
      </w:pPr>
    </w:p>
    <w:p w14:paraId="0DB2B35C" w14:textId="1A303FBF" w:rsidR="009B35E0" w:rsidRPr="006A205E" w:rsidRDefault="009B35E0">
      <w:pPr>
        <w:rPr>
          <w:rFonts w:ascii="Semplicita Pro AZV" w:hAnsi="Semplicita Pro AZV" w:cs="Arial"/>
          <w:b/>
          <w:i/>
          <w:sz w:val="24"/>
          <w:szCs w:val="24"/>
        </w:rPr>
      </w:pPr>
      <w:r w:rsidRPr="006A205E">
        <w:rPr>
          <w:rFonts w:ascii="Semplicita Pro AZV" w:hAnsi="Semplicita Pro AZV" w:cs="Arial"/>
          <w:b/>
          <w:i/>
          <w:sz w:val="24"/>
          <w:szCs w:val="24"/>
        </w:rPr>
        <w:t>Intention</w:t>
      </w:r>
    </w:p>
    <w:p w14:paraId="1B977B6F" w14:textId="70BC6089" w:rsidR="009B35E0" w:rsidRPr="006A205E" w:rsidRDefault="009B35E0" w:rsidP="009B35E0">
      <w:pPr>
        <w:rPr>
          <w:rFonts w:ascii="Semplicita Pro AZV" w:hAnsi="Semplicita Pro AZV" w:cs="Arial"/>
          <w:sz w:val="24"/>
          <w:szCs w:val="24"/>
        </w:rPr>
      </w:pPr>
      <w:r w:rsidRPr="006A205E">
        <w:rPr>
          <w:rFonts w:ascii="Semplicita Pro AZV" w:hAnsi="Semplicita Pro AZV" w:cs="Arial"/>
          <w:sz w:val="24"/>
          <w:szCs w:val="24"/>
        </w:rPr>
        <w:t>Mit dem Theaterstück will der AZV die Kinder für Abfallvermeidung, Abfallsortierung und –</w:t>
      </w:r>
      <w:proofErr w:type="spellStart"/>
      <w:r w:rsidRPr="006A205E">
        <w:rPr>
          <w:rFonts w:ascii="Semplicita Pro AZV" w:hAnsi="Semplicita Pro AZV" w:cs="Arial"/>
          <w:sz w:val="24"/>
          <w:szCs w:val="24"/>
        </w:rPr>
        <w:t>verwertung</w:t>
      </w:r>
      <w:proofErr w:type="spellEnd"/>
      <w:r w:rsidRPr="006A205E">
        <w:rPr>
          <w:rFonts w:ascii="Semplicita Pro AZV" w:hAnsi="Semplicita Pro AZV" w:cs="Arial"/>
          <w:sz w:val="24"/>
          <w:szCs w:val="24"/>
        </w:rPr>
        <w:t xml:space="preserve"> sowie für einen bewussten Umgang mit Ressourcen sensibilisieren. Verständnis für ökologische Zusammenhänge und starke Impulse zum eigen</w:t>
      </w:r>
      <w:r w:rsidR="00D33628" w:rsidRPr="006A205E">
        <w:rPr>
          <w:rFonts w:ascii="Semplicita Pro AZV" w:hAnsi="Semplicita Pro AZV" w:cs="Arial"/>
          <w:sz w:val="24"/>
          <w:szCs w:val="24"/>
        </w:rPr>
        <w:t>en verantwortungsvollen Handeln</w:t>
      </w:r>
      <w:r w:rsidRPr="006A205E">
        <w:rPr>
          <w:rFonts w:ascii="Semplicita Pro AZV" w:hAnsi="Semplicita Pro AZV" w:cs="Arial"/>
          <w:sz w:val="24"/>
          <w:szCs w:val="24"/>
        </w:rPr>
        <w:t xml:space="preserve"> stehen im Mittelpunkt dieses spannenden und witzigen Theaterstückes für Kinder. Das Theaterprojekt soll dazu beitragen, das Konsumverhalten der Kinder in Richtung Nachhaltigkeit zu verändern.</w:t>
      </w:r>
    </w:p>
    <w:p w14:paraId="1D670ED8" w14:textId="77777777" w:rsidR="009B35E0" w:rsidRPr="006A205E" w:rsidRDefault="009B35E0">
      <w:pPr>
        <w:rPr>
          <w:rFonts w:ascii="Semplicita Pro AZV" w:hAnsi="Semplicita Pro AZV" w:cs="Arial"/>
          <w:sz w:val="24"/>
          <w:szCs w:val="24"/>
          <w:lang w:val="it-IT"/>
        </w:rPr>
      </w:pPr>
    </w:p>
    <w:p w14:paraId="15B12CD1" w14:textId="77777777" w:rsidR="009B35E0" w:rsidRPr="006A205E" w:rsidRDefault="009B35E0" w:rsidP="009B35E0">
      <w:pPr>
        <w:rPr>
          <w:rFonts w:ascii="Semplicita Pro AZV" w:hAnsi="Semplicita Pro AZV" w:cs="Arial"/>
          <w:b/>
          <w:i/>
          <w:sz w:val="24"/>
          <w:szCs w:val="24"/>
        </w:rPr>
      </w:pPr>
      <w:r w:rsidRPr="006A205E">
        <w:rPr>
          <w:rFonts w:ascii="Semplicita Pro AZV" w:hAnsi="Semplicita Pro AZV" w:cs="Arial"/>
          <w:b/>
          <w:i/>
          <w:sz w:val="24"/>
          <w:szCs w:val="24"/>
        </w:rPr>
        <w:t>Inhalt</w:t>
      </w:r>
    </w:p>
    <w:p w14:paraId="135A24E1" w14:textId="533E57ED" w:rsidR="004F5DC2" w:rsidRPr="004F5DC2" w:rsidRDefault="004F5DC2" w:rsidP="004F5DC2">
      <w:pPr>
        <w:pStyle w:val="StandardWeb"/>
        <w:spacing w:before="0" w:beforeAutospacing="0" w:after="225" w:afterAutospacing="0"/>
        <w:rPr>
          <w:rFonts w:ascii="Semplicita Pro AZV" w:eastAsiaTheme="minorHAnsi" w:hAnsi="Semplicita Pro AZV" w:cs="Arial"/>
          <w:lang w:eastAsia="en-US"/>
        </w:rPr>
      </w:pPr>
      <w:r w:rsidRPr="004F5DC2">
        <w:rPr>
          <w:rFonts w:ascii="Semplicita Pro AZV" w:eastAsiaTheme="minorHAnsi" w:hAnsi="Semplicita Pro AZV" w:cs="Arial"/>
          <w:lang w:eastAsia="en-US"/>
        </w:rPr>
        <w:t xml:space="preserve">Das Schulmädchen Lisa kann sich reichlich bedienen: Saft aus dem </w:t>
      </w:r>
      <w:proofErr w:type="spellStart"/>
      <w:r w:rsidRPr="004F5DC2">
        <w:rPr>
          <w:rFonts w:ascii="Semplicita Pro AZV" w:eastAsiaTheme="minorHAnsi" w:hAnsi="Semplicita Pro AZV" w:cs="Arial"/>
          <w:lang w:eastAsia="en-US"/>
        </w:rPr>
        <w:t>Tetrapak</w:t>
      </w:r>
      <w:proofErr w:type="spellEnd"/>
      <w:r w:rsidRPr="004F5DC2">
        <w:rPr>
          <w:rFonts w:ascii="Semplicita Pro AZV" w:eastAsiaTheme="minorHAnsi" w:hAnsi="Semplicita Pro AZV" w:cs="Arial"/>
          <w:lang w:eastAsia="en-US"/>
        </w:rPr>
        <w:t xml:space="preserve">, Chips aus der </w:t>
      </w:r>
      <w:proofErr w:type="spellStart"/>
      <w:r w:rsidRPr="004F5DC2">
        <w:rPr>
          <w:rFonts w:ascii="Semplicita Pro AZV" w:eastAsiaTheme="minorHAnsi" w:hAnsi="Semplicita Pro AZV" w:cs="Arial"/>
          <w:lang w:eastAsia="en-US"/>
        </w:rPr>
        <w:t>Alutüte</w:t>
      </w:r>
      <w:proofErr w:type="spellEnd"/>
      <w:r w:rsidRPr="004F5DC2">
        <w:rPr>
          <w:rFonts w:ascii="Semplicita Pro AZV" w:eastAsiaTheme="minorHAnsi" w:hAnsi="Semplicita Pro AZV" w:cs="Arial"/>
          <w:lang w:eastAsia="en-US"/>
        </w:rPr>
        <w:t xml:space="preserve"> oder Müsli aus dem Karton. Und was übrigbleibt, wandert in eine große Tonne. Auch wenn ihr Großvater sie inständig zum Mülltrennen anhält, für das Kind ist das kein Thema. Die Folgen ihres sorglosen Verhaltens macht Lisa schnell aus: Im Traum sieht sie den Müll, den sie mit ihren Joghurtbechern, Filzstiften, Einweg-Limonadenflaschen und Eistüten selbst verursacht hat.</w:t>
      </w:r>
    </w:p>
    <w:p w14:paraId="044582F7" w14:textId="3A35F8A4" w:rsidR="004F5DC2" w:rsidRPr="004F5DC2" w:rsidRDefault="00EE56CC" w:rsidP="004F5DC2">
      <w:pPr>
        <w:pStyle w:val="StandardWeb"/>
        <w:spacing w:before="0" w:beforeAutospacing="0" w:after="225" w:afterAutospacing="0"/>
        <w:rPr>
          <w:rFonts w:ascii="Semplicita Pro AZV" w:eastAsiaTheme="minorHAnsi" w:hAnsi="Semplicita Pro AZV" w:cs="Arial"/>
          <w:lang w:eastAsia="en-US"/>
        </w:rPr>
      </w:pPr>
      <w:r w:rsidRPr="004F5DC2">
        <w:rPr>
          <w:rFonts w:ascii="Semplicita Pro AZV" w:eastAsiaTheme="minorHAnsi" w:hAnsi="Semplicita Pro AZV" w:cs="Arial"/>
          <w:noProof/>
          <w:lang w:eastAsia="en-US"/>
        </w:rPr>
        <w:drawing>
          <wp:anchor distT="0" distB="0" distL="114300" distR="114300" simplePos="0" relativeHeight="251676672" behindDoc="0" locked="0" layoutInCell="1" allowOverlap="1" wp14:anchorId="33FD1FAF" wp14:editId="035901B3">
            <wp:simplePos x="0" y="0"/>
            <wp:positionH relativeFrom="margin">
              <wp:align>left</wp:align>
            </wp:positionH>
            <wp:positionV relativeFrom="paragraph">
              <wp:posOffset>10160</wp:posOffset>
            </wp:positionV>
            <wp:extent cx="2317115" cy="2395855"/>
            <wp:effectExtent l="0" t="0" r="6985" b="4445"/>
            <wp:wrapThrough wrapText="bothSides">
              <wp:wrapPolygon edited="0">
                <wp:start x="0" y="0"/>
                <wp:lineTo x="0" y="21468"/>
                <wp:lineTo x="21488" y="21468"/>
                <wp:lineTo x="21488"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272" r="38207"/>
                    <a:stretch/>
                  </pic:blipFill>
                  <pic:spPr bwMode="auto">
                    <a:xfrm>
                      <a:off x="0" y="0"/>
                      <a:ext cx="2317115" cy="239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DC2" w:rsidRPr="004F5DC2">
        <w:rPr>
          <w:rFonts w:ascii="Semplicita Pro AZV" w:eastAsiaTheme="minorHAnsi" w:hAnsi="Semplicita Pro AZV" w:cs="Arial"/>
          <w:lang w:eastAsia="en-US"/>
        </w:rPr>
        <w:t>Die kleine Lisa wünscht sich einen neuen, weißen Teddy und entscheidet sich, ihren alten, einarmigen Begleiter „</w:t>
      </w:r>
      <w:proofErr w:type="spellStart"/>
      <w:r w:rsidR="004F5DC2" w:rsidRPr="004F5DC2">
        <w:rPr>
          <w:rFonts w:ascii="Semplicita Pro AZV" w:eastAsiaTheme="minorHAnsi" w:hAnsi="Semplicita Pro AZV" w:cs="Arial"/>
          <w:lang w:eastAsia="en-US"/>
        </w:rPr>
        <w:t>BärOhneArm</w:t>
      </w:r>
      <w:proofErr w:type="spellEnd"/>
      <w:r w:rsidR="004F5DC2" w:rsidRPr="004F5DC2">
        <w:rPr>
          <w:rFonts w:ascii="Semplicita Pro AZV" w:eastAsiaTheme="minorHAnsi" w:hAnsi="Semplicita Pro AZV" w:cs="Arial"/>
          <w:lang w:eastAsia="en-US"/>
        </w:rPr>
        <w:t>“ in den Müll zu schmeißen. Die Tonne ist bereits bis zum Rand voll. Die Folgen ihres sorglosen Verhaltens sieht Lisa dann im Traum, als sie sich plötzlich im Märchenland zwischen lauter Müll wiederfindet. Auch ihren alten Freund „</w:t>
      </w:r>
      <w:proofErr w:type="spellStart"/>
      <w:r w:rsidR="004F5DC2" w:rsidRPr="004F5DC2">
        <w:rPr>
          <w:rFonts w:ascii="Semplicita Pro AZV" w:eastAsiaTheme="minorHAnsi" w:hAnsi="Semplicita Pro AZV" w:cs="Arial"/>
          <w:lang w:eastAsia="en-US"/>
        </w:rPr>
        <w:t>BärOhneArm</w:t>
      </w:r>
      <w:proofErr w:type="spellEnd"/>
      <w:r w:rsidR="004F5DC2" w:rsidRPr="004F5DC2">
        <w:rPr>
          <w:rFonts w:ascii="Semplicita Pro AZV" w:eastAsiaTheme="minorHAnsi" w:hAnsi="Semplicita Pro AZV" w:cs="Arial"/>
          <w:lang w:eastAsia="en-US"/>
        </w:rPr>
        <w:t>“ entdeckt sie dort. Er ist sehr traurig, einfach weggeworfen worden zu sein. Schlecht geht’s auch dem Wolf. Da die Wälder für die Papierproduktion abgeholzt wurden, hat er kein Versteck mehr, Rotkäppchen kommt nicht – so schlingt er den Abfall hinunter.</w:t>
      </w:r>
    </w:p>
    <w:p w14:paraId="79BDEC2F" w14:textId="19C00B5F" w:rsidR="004F5DC2" w:rsidRPr="004F5DC2" w:rsidRDefault="0053278D" w:rsidP="004F5DC2">
      <w:pPr>
        <w:pStyle w:val="StandardWeb"/>
        <w:spacing w:before="0" w:beforeAutospacing="0" w:after="225" w:afterAutospacing="0"/>
        <w:rPr>
          <w:rFonts w:ascii="Semplicita Pro AZV" w:eastAsiaTheme="minorHAnsi" w:hAnsi="Semplicita Pro AZV" w:cs="Arial"/>
          <w:lang w:eastAsia="en-US"/>
        </w:rPr>
      </w:pPr>
      <w:r w:rsidRPr="006A205E">
        <w:rPr>
          <w:rFonts w:ascii="Semplicita Pro AZV" w:hAnsi="Semplicita Pro AZV" w:cs="Arial"/>
          <w:noProof/>
        </w:rPr>
        <w:lastRenderedPageBreak/>
        <w:drawing>
          <wp:anchor distT="0" distB="0" distL="114300" distR="114300" simplePos="0" relativeHeight="251673600" behindDoc="1" locked="0" layoutInCell="1" allowOverlap="1" wp14:anchorId="50B7C369" wp14:editId="08501597">
            <wp:simplePos x="0" y="0"/>
            <wp:positionH relativeFrom="page">
              <wp:posOffset>693420</wp:posOffset>
            </wp:positionH>
            <wp:positionV relativeFrom="paragraph">
              <wp:posOffset>94615</wp:posOffset>
            </wp:positionV>
            <wp:extent cx="2361565" cy="2224405"/>
            <wp:effectExtent l="0" t="7620" r="0" b="0"/>
            <wp:wrapThrough wrapText="bothSides">
              <wp:wrapPolygon edited="0">
                <wp:start x="-70" y="21526"/>
                <wp:lineTo x="21362" y="21526"/>
                <wp:lineTo x="21362" y="253"/>
                <wp:lineTo x="-70" y="253"/>
                <wp:lineTo x="-70" y="21526"/>
              </wp:wrapPolygon>
            </wp:wrapThrough>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
                    <pic:cNvPicPr/>
                  </pic:nvPicPr>
                  <pic:blipFill rotWithShape="1">
                    <a:blip r:embed="rId11" cstate="print">
                      <a:extLst>
                        <a:ext uri="{28A0092B-C50C-407E-A947-70E740481C1C}">
                          <a14:useLocalDpi xmlns:a14="http://schemas.microsoft.com/office/drawing/2010/main" val="0"/>
                        </a:ext>
                      </a:extLst>
                    </a:blip>
                    <a:srcRect l="16694" t="9271" r="43263" b="6959"/>
                    <a:stretch/>
                  </pic:blipFill>
                  <pic:spPr bwMode="auto">
                    <a:xfrm rot="5400000">
                      <a:off x="0" y="0"/>
                      <a:ext cx="2361565" cy="222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DC2" w:rsidRPr="004F5DC2">
        <w:rPr>
          <w:rFonts w:ascii="Semplicita Pro AZV" w:eastAsiaTheme="minorHAnsi" w:hAnsi="Semplicita Pro AZV" w:cs="Arial"/>
          <w:lang w:eastAsia="en-US"/>
        </w:rPr>
        <w:t xml:space="preserve">Erst Rapunzel schickt die kleine Lisa zu den sieben Müllzwergen: Diese haben erkannt, dass Wertstoffe zu kostbar sind, um sie achtlos wegzuwerfen und verwenden sie wieder. Ein Beispiel, das Lisa nachmacht, als sie wieder aufwacht. Und auch für ihren einarmigen Teddy gibt’s ein </w:t>
      </w:r>
      <w:proofErr w:type="spellStart"/>
      <w:r w:rsidR="004F5DC2" w:rsidRPr="004F5DC2">
        <w:rPr>
          <w:rFonts w:ascii="Semplicita Pro AZV" w:eastAsiaTheme="minorHAnsi" w:hAnsi="Semplicita Pro AZV" w:cs="Arial"/>
          <w:lang w:eastAsia="en-US"/>
        </w:rPr>
        <w:t>Happy-End</w:t>
      </w:r>
      <w:proofErr w:type="spellEnd"/>
      <w:r w:rsidR="004F5DC2" w:rsidRPr="004F5DC2">
        <w:rPr>
          <w:rFonts w:ascii="Semplicita Pro AZV" w:eastAsiaTheme="minorHAnsi" w:hAnsi="Semplicita Pro AZV" w:cs="Arial"/>
          <w:lang w:eastAsia="en-US"/>
        </w:rPr>
        <w:t>: Sie holt ihn aus der Tonne und näht ihm den fehlenden Arm wieder an.</w:t>
      </w:r>
    </w:p>
    <w:p w14:paraId="0626A4F7" w14:textId="61537AE5" w:rsidR="004F2684" w:rsidRPr="006A205E" w:rsidRDefault="004F2684" w:rsidP="009B35E0">
      <w:pPr>
        <w:rPr>
          <w:rFonts w:ascii="Semplicita Pro AZV" w:hAnsi="Semplicita Pro AZV" w:cs="Arial"/>
          <w:sz w:val="24"/>
          <w:szCs w:val="24"/>
        </w:rPr>
      </w:pPr>
    </w:p>
    <w:p w14:paraId="139358FF" w14:textId="77777777" w:rsidR="004F2684" w:rsidRPr="006A205E" w:rsidRDefault="000D7B31" w:rsidP="000D7B31">
      <w:pPr>
        <w:rPr>
          <w:rFonts w:ascii="Semplicita Pro AZV" w:hAnsi="Semplicita Pro AZV" w:cs="Arial"/>
          <w:sz w:val="24"/>
          <w:szCs w:val="24"/>
        </w:rPr>
      </w:pPr>
      <w:r w:rsidRPr="006A205E">
        <w:rPr>
          <w:rFonts w:ascii="Semplicita Pro AZV" w:hAnsi="Semplicita Pro AZV" w:cs="Arial"/>
          <w:b/>
          <w:i/>
          <w:sz w:val="24"/>
          <w:szCs w:val="24"/>
        </w:rPr>
        <w:t>Spieldauer:</w:t>
      </w:r>
      <w:r w:rsidRPr="006A205E">
        <w:rPr>
          <w:rFonts w:ascii="Semplicita Pro AZV" w:hAnsi="Semplicita Pro AZV" w:cs="Arial"/>
          <w:sz w:val="24"/>
          <w:szCs w:val="24"/>
        </w:rPr>
        <w:tab/>
      </w:r>
    </w:p>
    <w:p w14:paraId="16C9EA22" w14:textId="54DEB861" w:rsidR="006041E3" w:rsidRPr="006A205E" w:rsidRDefault="000D7B31" w:rsidP="000D7B31">
      <w:pPr>
        <w:rPr>
          <w:rFonts w:ascii="Semplicita Pro AZV" w:hAnsi="Semplicita Pro AZV" w:cs="Arial"/>
          <w:sz w:val="24"/>
          <w:szCs w:val="24"/>
        </w:rPr>
      </w:pPr>
      <w:r w:rsidRPr="006A205E">
        <w:rPr>
          <w:rFonts w:ascii="Semplicita Pro AZV" w:hAnsi="Semplicita Pro AZV" w:cs="Arial"/>
          <w:sz w:val="24"/>
          <w:szCs w:val="24"/>
        </w:rPr>
        <w:t xml:space="preserve">ca. </w:t>
      </w:r>
      <w:r w:rsidR="009D6ACE" w:rsidRPr="006A205E">
        <w:rPr>
          <w:rFonts w:ascii="Semplicita Pro AZV" w:hAnsi="Semplicita Pro AZV" w:cs="Arial"/>
          <w:sz w:val="24"/>
          <w:szCs w:val="24"/>
        </w:rPr>
        <w:t>6</w:t>
      </w:r>
      <w:r w:rsidRPr="006A205E">
        <w:rPr>
          <w:rFonts w:ascii="Semplicita Pro AZV" w:hAnsi="Semplicita Pro AZV" w:cs="Arial"/>
          <w:sz w:val="24"/>
          <w:szCs w:val="24"/>
        </w:rPr>
        <w:t>0 Minuten</w:t>
      </w:r>
      <w:r w:rsidR="001B3A17" w:rsidRPr="006A205E">
        <w:rPr>
          <w:rFonts w:ascii="Semplicita Pro AZV" w:hAnsi="Semplicita Pro AZV" w:cs="Arial"/>
          <w:sz w:val="24"/>
          <w:szCs w:val="24"/>
        </w:rPr>
        <w:t>, pro Vormittag sind 2 Aufführungen möglich</w:t>
      </w:r>
    </w:p>
    <w:p w14:paraId="5B27D65E" w14:textId="2E4C0505" w:rsidR="00FD7B4D" w:rsidRPr="006A205E" w:rsidRDefault="00FD7B4D" w:rsidP="000D7B31">
      <w:pPr>
        <w:rPr>
          <w:rFonts w:ascii="Semplicita Pro AZV" w:hAnsi="Semplicita Pro AZV" w:cs="Arial"/>
          <w:sz w:val="24"/>
          <w:szCs w:val="24"/>
        </w:rPr>
      </w:pPr>
    </w:p>
    <w:p w14:paraId="2257C0F2" w14:textId="252E189B" w:rsidR="006041E3" w:rsidRPr="006A205E" w:rsidRDefault="006041E3" w:rsidP="006041E3">
      <w:pPr>
        <w:rPr>
          <w:rFonts w:ascii="Semplicita Pro AZV" w:hAnsi="Semplicita Pro AZV" w:cs="Arial"/>
          <w:sz w:val="24"/>
          <w:szCs w:val="24"/>
        </w:rPr>
      </w:pPr>
      <w:r w:rsidRPr="006A205E">
        <w:rPr>
          <w:rFonts w:ascii="Semplicita Pro AZV" w:hAnsi="Semplicita Pro AZV" w:cs="Arial"/>
          <w:b/>
          <w:i/>
          <w:sz w:val="24"/>
          <w:szCs w:val="24"/>
        </w:rPr>
        <w:t>Kosten:</w:t>
      </w:r>
      <w:r w:rsidRPr="006A205E">
        <w:rPr>
          <w:rFonts w:ascii="Semplicita Pro AZV" w:hAnsi="Semplicita Pro AZV" w:cs="Arial"/>
          <w:sz w:val="24"/>
          <w:szCs w:val="24"/>
        </w:rPr>
        <w:t xml:space="preserve"> </w:t>
      </w:r>
    </w:p>
    <w:p w14:paraId="447997DB" w14:textId="2B754226" w:rsidR="006041E3" w:rsidRPr="006A205E" w:rsidRDefault="006041E3" w:rsidP="006041E3">
      <w:pPr>
        <w:rPr>
          <w:rFonts w:ascii="Semplicita Pro AZV" w:hAnsi="Semplicita Pro AZV" w:cs="Arial"/>
          <w:sz w:val="24"/>
          <w:szCs w:val="24"/>
        </w:rPr>
      </w:pPr>
      <w:r w:rsidRPr="006A205E">
        <w:rPr>
          <w:rFonts w:ascii="Semplicita Pro AZV" w:hAnsi="Semplicita Pro AZV" w:cs="Arial"/>
          <w:sz w:val="24"/>
          <w:szCs w:val="24"/>
        </w:rPr>
        <w:t xml:space="preserve">Für die Schule entstehen keine Kosten. Die Kosten für die Theateraufführung werden vom </w:t>
      </w:r>
      <w:proofErr w:type="gramStart"/>
      <w:r w:rsidRPr="006A205E">
        <w:rPr>
          <w:rFonts w:ascii="Semplicita Pro AZV" w:hAnsi="Semplicita Pro AZV" w:cs="Arial"/>
          <w:sz w:val="24"/>
          <w:szCs w:val="24"/>
        </w:rPr>
        <w:t>AZV Hof</w:t>
      </w:r>
      <w:proofErr w:type="gramEnd"/>
      <w:r w:rsidRPr="006A205E">
        <w:rPr>
          <w:rFonts w:ascii="Semplicita Pro AZV" w:hAnsi="Semplicita Pro AZV" w:cs="Arial"/>
          <w:sz w:val="24"/>
          <w:szCs w:val="24"/>
        </w:rPr>
        <w:t xml:space="preserve"> übernommen.</w:t>
      </w:r>
    </w:p>
    <w:p w14:paraId="07C38CD8" w14:textId="77777777" w:rsidR="00FD7B4D" w:rsidRPr="006A205E" w:rsidRDefault="00FD7B4D" w:rsidP="000D7B31">
      <w:pPr>
        <w:rPr>
          <w:rFonts w:ascii="Semplicita Pro AZV" w:hAnsi="Semplicita Pro AZV" w:cs="Arial"/>
          <w:b/>
          <w:i/>
          <w:sz w:val="24"/>
          <w:szCs w:val="24"/>
        </w:rPr>
      </w:pPr>
    </w:p>
    <w:p w14:paraId="73FEFD9A" w14:textId="77777777" w:rsidR="006041E3" w:rsidRPr="006A205E" w:rsidRDefault="000D7B31" w:rsidP="000D7B31">
      <w:pPr>
        <w:rPr>
          <w:rFonts w:ascii="Semplicita Pro AZV" w:hAnsi="Semplicita Pro AZV" w:cs="Arial"/>
          <w:sz w:val="24"/>
          <w:szCs w:val="24"/>
        </w:rPr>
      </w:pPr>
      <w:r w:rsidRPr="006A205E">
        <w:rPr>
          <w:rFonts w:ascii="Semplicita Pro AZV" w:hAnsi="Semplicita Pro AZV" w:cs="Arial"/>
          <w:b/>
          <w:i/>
          <w:sz w:val="24"/>
          <w:szCs w:val="24"/>
        </w:rPr>
        <w:t>Zielgruppe:</w:t>
      </w:r>
      <w:r w:rsidRPr="006A205E">
        <w:rPr>
          <w:rFonts w:ascii="Semplicita Pro AZV" w:hAnsi="Semplicita Pro AZV" w:cs="Arial"/>
          <w:sz w:val="24"/>
          <w:szCs w:val="24"/>
        </w:rPr>
        <w:t xml:space="preserve"> </w:t>
      </w:r>
    </w:p>
    <w:p w14:paraId="1853F38F" w14:textId="77777777" w:rsidR="000D7B31" w:rsidRPr="006A205E" w:rsidRDefault="000D7B31" w:rsidP="000D7B31">
      <w:pPr>
        <w:rPr>
          <w:rFonts w:ascii="Semplicita Pro AZV" w:hAnsi="Semplicita Pro AZV" w:cs="Arial"/>
          <w:sz w:val="24"/>
          <w:szCs w:val="24"/>
        </w:rPr>
      </w:pPr>
      <w:r w:rsidRPr="006A205E">
        <w:rPr>
          <w:rFonts w:ascii="Semplicita Pro AZV" w:hAnsi="Semplicita Pro AZV" w:cs="Arial"/>
          <w:sz w:val="24"/>
          <w:szCs w:val="24"/>
        </w:rPr>
        <w:t>1. bis 4. Klasse</w:t>
      </w:r>
    </w:p>
    <w:p w14:paraId="6BD34B93" w14:textId="77777777" w:rsidR="00CF53FC" w:rsidRPr="006A205E" w:rsidRDefault="00CF53FC" w:rsidP="000D7B31">
      <w:pPr>
        <w:rPr>
          <w:rFonts w:ascii="Semplicita Pro AZV" w:hAnsi="Semplicita Pro AZV" w:cs="Arial"/>
          <w:sz w:val="24"/>
          <w:szCs w:val="24"/>
        </w:rPr>
      </w:pPr>
    </w:p>
    <w:p w14:paraId="24072D48" w14:textId="77777777" w:rsidR="000D7B31" w:rsidRPr="006A205E" w:rsidRDefault="000D7B31" w:rsidP="000D7B31">
      <w:pPr>
        <w:rPr>
          <w:rFonts w:ascii="Semplicita Pro AZV" w:hAnsi="Semplicita Pro AZV" w:cs="Arial"/>
          <w:b/>
          <w:i/>
          <w:sz w:val="24"/>
          <w:szCs w:val="24"/>
        </w:rPr>
      </w:pPr>
      <w:r w:rsidRPr="006A205E">
        <w:rPr>
          <w:rFonts w:ascii="Semplicita Pro AZV" w:hAnsi="Semplicita Pro AZV" w:cs="Arial"/>
          <w:b/>
          <w:i/>
          <w:sz w:val="24"/>
          <w:szCs w:val="24"/>
        </w:rPr>
        <w:t xml:space="preserve">Anzahl der Schüler: </w:t>
      </w:r>
    </w:p>
    <w:p w14:paraId="1A5B7C67" w14:textId="74C31A07" w:rsidR="00FD7B4D" w:rsidRPr="006A205E" w:rsidRDefault="000D7B31" w:rsidP="000D7B31">
      <w:pPr>
        <w:rPr>
          <w:rFonts w:ascii="Semplicita Pro AZV" w:hAnsi="Semplicita Pro AZV" w:cs="Arial"/>
          <w:sz w:val="24"/>
          <w:szCs w:val="24"/>
        </w:rPr>
      </w:pPr>
      <w:r w:rsidRPr="006A205E">
        <w:rPr>
          <w:rFonts w:ascii="Semplicita Pro AZV" w:hAnsi="Semplicita Pro AZV" w:cs="Arial"/>
          <w:sz w:val="24"/>
          <w:szCs w:val="24"/>
        </w:rPr>
        <w:t>Je Vorstellung 1</w:t>
      </w:r>
      <w:r w:rsidR="009D6ACE" w:rsidRPr="006A205E">
        <w:rPr>
          <w:rFonts w:ascii="Semplicita Pro AZV" w:hAnsi="Semplicita Pro AZV" w:cs="Arial"/>
          <w:sz w:val="24"/>
          <w:szCs w:val="24"/>
        </w:rPr>
        <w:t xml:space="preserve">20 – 150 </w:t>
      </w:r>
      <w:r w:rsidRPr="006A205E">
        <w:rPr>
          <w:rFonts w:ascii="Semplicita Pro AZV" w:hAnsi="Semplicita Pro AZV" w:cs="Arial"/>
          <w:sz w:val="24"/>
          <w:szCs w:val="24"/>
        </w:rPr>
        <w:t xml:space="preserve">Schüler. </w:t>
      </w:r>
    </w:p>
    <w:p w14:paraId="7BCA729B" w14:textId="77777777" w:rsidR="009D6ACE" w:rsidRPr="006A205E" w:rsidRDefault="009D6ACE" w:rsidP="000D7B31">
      <w:pPr>
        <w:rPr>
          <w:rFonts w:ascii="Semplicita Pro AZV" w:hAnsi="Semplicita Pro AZV" w:cs="Arial"/>
          <w:sz w:val="24"/>
          <w:szCs w:val="24"/>
        </w:rPr>
      </w:pPr>
    </w:p>
    <w:p w14:paraId="42C039FC" w14:textId="77777777" w:rsidR="000D7B31" w:rsidRPr="006A205E" w:rsidRDefault="000D7B31" w:rsidP="000D7B31">
      <w:pPr>
        <w:rPr>
          <w:rFonts w:ascii="Semplicita Pro AZV" w:hAnsi="Semplicita Pro AZV" w:cs="Arial"/>
          <w:b/>
          <w:i/>
          <w:sz w:val="24"/>
          <w:szCs w:val="24"/>
        </w:rPr>
      </w:pPr>
      <w:r w:rsidRPr="006A205E">
        <w:rPr>
          <w:rFonts w:ascii="Semplicita Pro AZV" w:hAnsi="Semplicita Pro AZV" w:cs="Arial"/>
          <w:b/>
          <w:i/>
          <w:sz w:val="24"/>
          <w:szCs w:val="24"/>
        </w:rPr>
        <w:t>Anforderungen an die Räumlichkeiten:</w:t>
      </w:r>
    </w:p>
    <w:p w14:paraId="637D45B9" w14:textId="77777777" w:rsidR="000D7B31" w:rsidRPr="006A205E" w:rsidRDefault="000D7B31" w:rsidP="000D7B31">
      <w:pPr>
        <w:rPr>
          <w:rFonts w:ascii="Semplicita Pro AZV" w:hAnsi="Semplicita Pro AZV" w:cs="Arial"/>
          <w:sz w:val="24"/>
          <w:szCs w:val="24"/>
        </w:rPr>
      </w:pPr>
      <w:r w:rsidRPr="006A205E">
        <w:rPr>
          <w:rFonts w:ascii="Semplicita Pro AZV" w:hAnsi="Semplicita Pro AZV" w:cs="Arial"/>
          <w:sz w:val="24"/>
          <w:szCs w:val="24"/>
        </w:rPr>
        <w:t xml:space="preserve">Ideal </w:t>
      </w:r>
      <w:r w:rsidR="00D33628" w:rsidRPr="006A205E">
        <w:rPr>
          <w:rFonts w:ascii="Semplicita Pro AZV" w:hAnsi="Semplicita Pro AZV" w:cs="Arial"/>
          <w:sz w:val="24"/>
          <w:szCs w:val="24"/>
        </w:rPr>
        <w:t>sind</w:t>
      </w:r>
      <w:r w:rsidRPr="006A205E">
        <w:rPr>
          <w:rFonts w:ascii="Semplicita Pro AZV" w:hAnsi="Semplicita Pro AZV" w:cs="Arial"/>
          <w:sz w:val="24"/>
          <w:szCs w:val="24"/>
        </w:rPr>
        <w:t xml:space="preserve"> eine Aula, ein Veranstaltung</w:t>
      </w:r>
      <w:r w:rsidR="006041E3" w:rsidRPr="006A205E">
        <w:rPr>
          <w:rFonts w:ascii="Semplicita Pro AZV" w:hAnsi="Semplicita Pro AZV" w:cs="Arial"/>
          <w:sz w:val="24"/>
          <w:szCs w:val="24"/>
        </w:rPr>
        <w:t>s</w:t>
      </w:r>
      <w:r w:rsidRPr="006A205E">
        <w:rPr>
          <w:rFonts w:ascii="Semplicita Pro AZV" w:hAnsi="Semplicita Pro AZV" w:cs="Arial"/>
          <w:sz w:val="24"/>
          <w:szCs w:val="24"/>
        </w:rPr>
        <w:t>raum oder eine Turnhalle</w:t>
      </w:r>
      <w:r w:rsidR="0058598F" w:rsidRPr="006A205E">
        <w:rPr>
          <w:rFonts w:ascii="Semplicita Pro AZV" w:hAnsi="Semplicita Pro AZV" w:cs="Arial"/>
          <w:sz w:val="24"/>
          <w:szCs w:val="24"/>
        </w:rPr>
        <w:t>.</w:t>
      </w:r>
    </w:p>
    <w:p w14:paraId="57E8A77E" w14:textId="731A9670" w:rsidR="000D7B31" w:rsidRPr="006A205E" w:rsidRDefault="009D6ACE" w:rsidP="000D7B31">
      <w:pPr>
        <w:rPr>
          <w:rFonts w:ascii="Semplicita Pro AZV" w:hAnsi="Semplicita Pro AZV" w:cs="Arial"/>
          <w:sz w:val="24"/>
          <w:szCs w:val="24"/>
        </w:rPr>
      </w:pPr>
      <w:r w:rsidRPr="006A205E">
        <w:rPr>
          <w:rFonts w:ascii="Semplicita Pro AZV" w:hAnsi="Semplicita Pro AZV" w:cs="Arial"/>
          <w:sz w:val="24"/>
          <w:szCs w:val="24"/>
        </w:rPr>
        <w:t>D</w:t>
      </w:r>
      <w:r w:rsidR="00EB6AAA" w:rsidRPr="006A205E">
        <w:rPr>
          <w:rFonts w:ascii="Semplicita Pro AZV" w:hAnsi="Semplicita Pro AZV" w:cs="Arial"/>
          <w:sz w:val="24"/>
          <w:szCs w:val="24"/>
        </w:rPr>
        <w:t xml:space="preserve">ie Kinder </w:t>
      </w:r>
      <w:r w:rsidRPr="006A205E">
        <w:rPr>
          <w:rFonts w:ascii="Semplicita Pro AZV" w:hAnsi="Semplicita Pro AZV" w:cs="Arial"/>
          <w:sz w:val="24"/>
          <w:szCs w:val="24"/>
        </w:rPr>
        <w:t xml:space="preserve">sollten </w:t>
      </w:r>
      <w:r w:rsidR="00EB6AAA" w:rsidRPr="006A205E">
        <w:rPr>
          <w:rFonts w:ascii="Semplicita Pro AZV" w:hAnsi="Semplicita Pro AZV" w:cs="Arial"/>
          <w:sz w:val="24"/>
          <w:szCs w:val="24"/>
        </w:rPr>
        <w:t>gestaffelt sitzen (z. B. vorne Bodenmatten, Mitte Stühle oder Langbänke, hinten Kästen/Tische).</w:t>
      </w:r>
    </w:p>
    <w:p w14:paraId="136E6C16" w14:textId="26B401A8" w:rsidR="006735BB" w:rsidRPr="006A205E" w:rsidRDefault="00EB6AAA" w:rsidP="000D7B31">
      <w:pPr>
        <w:rPr>
          <w:rFonts w:ascii="Semplicita Pro AZV" w:hAnsi="Semplicita Pro AZV" w:cs="Arial"/>
          <w:sz w:val="24"/>
          <w:szCs w:val="24"/>
        </w:rPr>
      </w:pPr>
      <w:r w:rsidRPr="006A205E">
        <w:rPr>
          <w:rFonts w:ascii="Semplicita Pro AZV" w:hAnsi="Semplicita Pro AZV" w:cs="Arial"/>
          <w:sz w:val="24"/>
          <w:szCs w:val="24"/>
        </w:rPr>
        <w:t>Spielfläche</w:t>
      </w:r>
      <w:r w:rsidR="000D7B31" w:rsidRPr="006A205E">
        <w:rPr>
          <w:rFonts w:ascii="Semplicita Pro AZV" w:hAnsi="Semplicita Pro AZV" w:cs="Arial"/>
          <w:sz w:val="24"/>
          <w:szCs w:val="24"/>
        </w:rPr>
        <w:t xml:space="preserve">: </w:t>
      </w:r>
      <w:r w:rsidR="0040740C" w:rsidRPr="006A205E">
        <w:rPr>
          <w:rFonts w:ascii="Semplicita Pro AZV" w:hAnsi="Semplicita Pro AZV" w:cs="Arial"/>
          <w:sz w:val="24"/>
          <w:szCs w:val="24"/>
        </w:rPr>
        <w:tab/>
      </w:r>
      <w:r w:rsidRPr="006A205E">
        <w:rPr>
          <w:rFonts w:ascii="Semplicita Pro AZV" w:hAnsi="Semplicita Pro AZV" w:cs="Arial"/>
          <w:sz w:val="24"/>
          <w:szCs w:val="24"/>
        </w:rPr>
        <w:tab/>
      </w:r>
      <w:r w:rsidR="000D7B31" w:rsidRPr="006A205E">
        <w:rPr>
          <w:rFonts w:ascii="Semplicita Pro AZV" w:hAnsi="Semplicita Pro AZV" w:cs="Arial"/>
          <w:sz w:val="24"/>
          <w:szCs w:val="24"/>
        </w:rPr>
        <w:t xml:space="preserve">ca. </w:t>
      </w:r>
      <w:r w:rsidR="004B7CE4">
        <w:rPr>
          <w:rFonts w:ascii="Semplicita Pro AZV" w:hAnsi="Semplicita Pro AZV" w:cs="Arial"/>
          <w:sz w:val="24"/>
          <w:szCs w:val="24"/>
        </w:rPr>
        <w:t>9</w:t>
      </w:r>
      <w:r w:rsidR="000D7B31" w:rsidRPr="006A205E">
        <w:rPr>
          <w:rFonts w:ascii="Semplicita Pro AZV" w:hAnsi="Semplicita Pro AZV" w:cs="Arial"/>
          <w:sz w:val="24"/>
          <w:szCs w:val="24"/>
        </w:rPr>
        <w:t xml:space="preserve"> x </w:t>
      </w:r>
      <w:r w:rsidR="004B7CE4">
        <w:rPr>
          <w:rFonts w:ascii="Semplicita Pro AZV" w:hAnsi="Semplicita Pro AZV" w:cs="Arial"/>
          <w:sz w:val="24"/>
          <w:szCs w:val="24"/>
        </w:rPr>
        <w:t>5</w:t>
      </w:r>
      <w:r w:rsidR="000D7B31" w:rsidRPr="006A205E">
        <w:rPr>
          <w:rFonts w:ascii="Semplicita Pro AZV" w:hAnsi="Semplicita Pro AZV" w:cs="Arial"/>
          <w:sz w:val="24"/>
          <w:szCs w:val="24"/>
        </w:rPr>
        <w:t xml:space="preserve"> m</w:t>
      </w:r>
      <w:r w:rsidRPr="006A205E">
        <w:rPr>
          <w:rFonts w:ascii="Semplicita Pro AZV" w:hAnsi="Semplicita Pro AZV" w:cs="Arial"/>
          <w:sz w:val="24"/>
          <w:szCs w:val="24"/>
        </w:rPr>
        <w:t xml:space="preserve"> </w:t>
      </w:r>
    </w:p>
    <w:p w14:paraId="57A9C378" w14:textId="77777777" w:rsidR="000D7B31" w:rsidRPr="006A205E" w:rsidRDefault="000D7B31" w:rsidP="0040740C">
      <w:pPr>
        <w:ind w:left="2124" w:hanging="2124"/>
        <w:rPr>
          <w:rFonts w:ascii="Semplicita Pro AZV" w:hAnsi="Semplicita Pro AZV" w:cs="Arial"/>
          <w:sz w:val="24"/>
          <w:szCs w:val="24"/>
        </w:rPr>
      </w:pPr>
      <w:r w:rsidRPr="006A205E">
        <w:rPr>
          <w:rFonts w:ascii="Semplicita Pro AZV" w:hAnsi="Semplicita Pro AZV" w:cs="Arial"/>
          <w:sz w:val="24"/>
          <w:szCs w:val="24"/>
        </w:rPr>
        <w:t xml:space="preserve">“Bestuhlung”: </w:t>
      </w:r>
      <w:r w:rsidR="0040740C" w:rsidRPr="006A205E">
        <w:rPr>
          <w:rFonts w:ascii="Semplicita Pro AZV" w:hAnsi="Semplicita Pro AZV" w:cs="Arial"/>
          <w:sz w:val="24"/>
          <w:szCs w:val="24"/>
        </w:rPr>
        <w:tab/>
      </w:r>
      <w:r w:rsidRPr="006A205E">
        <w:rPr>
          <w:rFonts w:ascii="Semplicita Pro AZV" w:hAnsi="Semplicita Pro AZV" w:cs="Arial"/>
          <w:sz w:val="24"/>
          <w:szCs w:val="24"/>
        </w:rPr>
        <w:t xml:space="preserve">Die “Bestuhlung” muss seitens der Schule vorgenommen werden. </w:t>
      </w:r>
    </w:p>
    <w:p w14:paraId="26BCA9D0" w14:textId="77777777" w:rsidR="00FD7B4D" w:rsidRPr="006A205E" w:rsidRDefault="00FD7B4D" w:rsidP="000D7B31">
      <w:pPr>
        <w:rPr>
          <w:rFonts w:ascii="Semplicita Pro AZV" w:hAnsi="Semplicita Pro AZV" w:cs="Arial"/>
          <w:sz w:val="24"/>
          <w:szCs w:val="24"/>
        </w:rPr>
      </w:pPr>
    </w:p>
    <w:p w14:paraId="2ECB5486" w14:textId="77777777" w:rsidR="000D7B31" w:rsidRPr="006A205E" w:rsidRDefault="000D7B31" w:rsidP="000D7B31">
      <w:pPr>
        <w:rPr>
          <w:rFonts w:ascii="Semplicita Pro AZV" w:hAnsi="Semplicita Pro AZV" w:cs="Arial"/>
          <w:b/>
          <w:i/>
          <w:sz w:val="24"/>
          <w:szCs w:val="24"/>
        </w:rPr>
      </w:pPr>
      <w:r w:rsidRPr="006A205E">
        <w:rPr>
          <w:rFonts w:ascii="Semplicita Pro AZV" w:hAnsi="Semplicita Pro AZV" w:cs="Arial"/>
          <w:b/>
          <w:i/>
          <w:sz w:val="24"/>
          <w:szCs w:val="24"/>
        </w:rPr>
        <w:t>Verpflichtung zur Vor- und Nacharbeit</w:t>
      </w:r>
    </w:p>
    <w:p w14:paraId="497668DA" w14:textId="77777777" w:rsidR="000D7B31" w:rsidRPr="006A205E" w:rsidRDefault="006041E3" w:rsidP="000D7B31">
      <w:pPr>
        <w:rPr>
          <w:rFonts w:ascii="Semplicita Pro AZV" w:hAnsi="Semplicita Pro AZV" w:cs="Arial"/>
          <w:sz w:val="24"/>
          <w:szCs w:val="24"/>
        </w:rPr>
      </w:pPr>
      <w:r w:rsidRPr="006A205E">
        <w:rPr>
          <w:rFonts w:ascii="Semplicita Pro AZV" w:hAnsi="Semplicita Pro AZV" w:cs="Arial"/>
          <w:sz w:val="24"/>
          <w:szCs w:val="24"/>
        </w:rPr>
        <w:t xml:space="preserve">Der AZV legt großen Wert darauf, dass die vom Theaterstück ausgehenden Signale hinsichtlich Empfindungen, Emotionen, Wertevorstellungen und Verhaltensänderungen mit den Kindern bearbeitet werden. </w:t>
      </w:r>
    </w:p>
    <w:p w14:paraId="5EA15AAB" w14:textId="77777777" w:rsidR="006041E3" w:rsidRPr="006A205E" w:rsidRDefault="006041E3" w:rsidP="000D7B31">
      <w:pPr>
        <w:rPr>
          <w:rFonts w:ascii="Semplicita Pro AZV" w:hAnsi="Semplicita Pro AZV" w:cs="Arial"/>
          <w:sz w:val="24"/>
          <w:szCs w:val="24"/>
        </w:rPr>
      </w:pPr>
      <w:r w:rsidRPr="006A205E">
        <w:rPr>
          <w:rFonts w:ascii="Semplicita Pro AZV" w:hAnsi="Semplicita Pro AZV" w:cs="Arial"/>
          <w:sz w:val="24"/>
          <w:szCs w:val="24"/>
        </w:rPr>
        <w:t xml:space="preserve">Die Aufführung des Theaterstückes soll nicht als Einzelmaßnahme </w:t>
      </w:r>
      <w:r w:rsidR="0040740C" w:rsidRPr="006A205E">
        <w:rPr>
          <w:rFonts w:ascii="Semplicita Pro AZV" w:hAnsi="Semplicita Pro AZV" w:cs="Arial"/>
          <w:sz w:val="24"/>
          <w:szCs w:val="24"/>
        </w:rPr>
        <w:t xml:space="preserve">isoliert stehen. Vielmehr soll sie in ein Gesamtkonzept an der Schule eingebunden sein. </w:t>
      </w:r>
    </w:p>
    <w:p w14:paraId="6F204C67" w14:textId="77777777" w:rsidR="0040740C" w:rsidRPr="006A205E" w:rsidRDefault="0040740C" w:rsidP="000D7B31">
      <w:pPr>
        <w:rPr>
          <w:rFonts w:ascii="Semplicita Pro AZV" w:hAnsi="Semplicita Pro AZV" w:cs="Arial"/>
          <w:sz w:val="24"/>
          <w:szCs w:val="24"/>
        </w:rPr>
      </w:pPr>
      <w:r w:rsidRPr="006A205E">
        <w:rPr>
          <w:rFonts w:ascii="Semplicita Pro AZV" w:hAnsi="Semplicita Pro AZV" w:cs="Arial"/>
          <w:sz w:val="24"/>
          <w:szCs w:val="24"/>
        </w:rPr>
        <w:t xml:space="preserve">Schulen, die sich um das Theaterstück bewerben, müssen sich daher zu einer konkreten Vor- und Nacharbeit verpflichten und diese dokumentieren. </w:t>
      </w:r>
    </w:p>
    <w:p w14:paraId="7CE54203" w14:textId="77777777" w:rsidR="009D6ACE" w:rsidRPr="006A205E" w:rsidRDefault="009D6ACE" w:rsidP="000D7B31">
      <w:pPr>
        <w:rPr>
          <w:rFonts w:ascii="Semplicita Pro AZV" w:hAnsi="Semplicita Pro AZV" w:cs="Arial"/>
          <w:b/>
          <w:i/>
          <w:sz w:val="24"/>
          <w:szCs w:val="24"/>
        </w:rPr>
      </w:pPr>
    </w:p>
    <w:p w14:paraId="451FF60A" w14:textId="11336CE5" w:rsidR="000D7B31" w:rsidRPr="006A205E" w:rsidRDefault="000D7B31" w:rsidP="000D7B31">
      <w:pPr>
        <w:rPr>
          <w:rFonts w:ascii="Semplicita Pro AZV" w:hAnsi="Semplicita Pro AZV" w:cs="Arial"/>
          <w:b/>
          <w:i/>
          <w:sz w:val="24"/>
          <w:szCs w:val="24"/>
        </w:rPr>
      </w:pPr>
      <w:r w:rsidRPr="006A205E">
        <w:rPr>
          <w:rFonts w:ascii="Semplicita Pro AZV" w:hAnsi="Semplicita Pro AZV" w:cs="Arial"/>
          <w:b/>
          <w:i/>
          <w:sz w:val="24"/>
          <w:szCs w:val="24"/>
        </w:rPr>
        <w:t xml:space="preserve">Möglichkeiten der Vor- und Nacharbeit </w:t>
      </w:r>
    </w:p>
    <w:p w14:paraId="762EC9C0" w14:textId="77777777" w:rsidR="00CF53FC" w:rsidRPr="006A205E" w:rsidRDefault="00CF53FC" w:rsidP="00CF53FC">
      <w:pPr>
        <w:rPr>
          <w:rFonts w:ascii="Semplicita Pro AZV" w:hAnsi="Semplicita Pro AZV" w:cs="Arial"/>
          <w:sz w:val="24"/>
          <w:szCs w:val="24"/>
        </w:rPr>
      </w:pPr>
      <w:r w:rsidRPr="006A205E">
        <w:rPr>
          <w:rFonts w:ascii="Semplicita Pro AZV" w:hAnsi="Semplicita Pro AZV" w:cs="Arial"/>
          <w:sz w:val="24"/>
          <w:szCs w:val="24"/>
        </w:rPr>
        <w:t>Die Kinder sollten folgende Märchen kennen: „Schneewittchen und die sieben Zwerge“, „Rotkäppchen“, „Rapunzel“, „Frau Holle“.</w:t>
      </w:r>
    </w:p>
    <w:p w14:paraId="7BFECF12" w14:textId="77777777" w:rsidR="009B29F8" w:rsidRPr="006A205E" w:rsidRDefault="0040740C" w:rsidP="00CF53FC">
      <w:pPr>
        <w:rPr>
          <w:rFonts w:ascii="Semplicita Pro AZV" w:hAnsi="Semplicita Pro AZV" w:cs="Arial"/>
          <w:sz w:val="24"/>
          <w:szCs w:val="24"/>
        </w:rPr>
      </w:pPr>
      <w:r w:rsidRPr="006A205E">
        <w:rPr>
          <w:rFonts w:ascii="Semplicita Pro AZV" w:hAnsi="Semplicita Pro AZV" w:cs="Arial"/>
          <w:sz w:val="24"/>
          <w:szCs w:val="24"/>
        </w:rPr>
        <w:t xml:space="preserve">Vorschläge für eine Vor- und Nacharbeit finden Sie im Internet </w:t>
      </w:r>
    </w:p>
    <w:p w14:paraId="795ADD59" w14:textId="77777777" w:rsidR="00137E23" w:rsidRPr="006A205E" w:rsidRDefault="0040740C" w:rsidP="00CF53FC">
      <w:pPr>
        <w:rPr>
          <w:rFonts w:ascii="Semplicita Pro AZV" w:hAnsi="Semplicita Pro AZV" w:cs="Arial"/>
          <w:sz w:val="24"/>
          <w:szCs w:val="24"/>
        </w:rPr>
      </w:pPr>
      <w:r w:rsidRPr="006A205E">
        <w:rPr>
          <w:rFonts w:ascii="Semplicita Pro AZV" w:hAnsi="Semplicita Pro AZV" w:cs="Arial"/>
          <w:sz w:val="24"/>
          <w:szCs w:val="24"/>
        </w:rPr>
        <w:lastRenderedPageBreak/>
        <w:t xml:space="preserve">(www.azv-hof.de/lernen). Für </w:t>
      </w:r>
      <w:r w:rsidR="001B3A17" w:rsidRPr="006A205E">
        <w:rPr>
          <w:rFonts w:ascii="Semplicita Pro AZV" w:hAnsi="Semplicita Pro AZV" w:cs="Arial"/>
          <w:sz w:val="24"/>
          <w:szCs w:val="24"/>
        </w:rPr>
        <w:t>Anregungen und Ideen</w:t>
      </w:r>
      <w:r w:rsidRPr="006A205E">
        <w:rPr>
          <w:rFonts w:ascii="Semplicita Pro AZV" w:hAnsi="Semplicita Pro AZV" w:cs="Arial"/>
          <w:sz w:val="24"/>
          <w:szCs w:val="24"/>
        </w:rPr>
        <w:t xml:space="preserve"> Ihrerseits ist der AZV sehr dankbar.</w:t>
      </w:r>
    </w:p>
    <w:p w14:paraId="06C4EC9D" w14:textId="77777777" w:rsidR="004B2D10" w:rsidRDefault="004B2D10" w:rsidP="00CF53FC">
      <w:pPr>
        <w:rPr>
          <w:rFonts w:ascii="Semplicita Pro AZV" w:hAnsi="Semplicita Pro AZV" w:cs="Arial"/>
          <w:b/>
          <w:i/>
          <w:sz w:val="24"/>
          <w:szCs w:val="24"/>
        </w:rPr>
      </w:pPr>
    </w:p>
    <w:p w14:paraId="1EE70F74" w14:textId="77777777" w:rsidR="004B2D10" w:rsidRDefault="004B2D10" w:rsidP="00CF53FC">
      <w:pPr>
        <w:rPr>
          <w:rFonts w:ascii="Semplicita Pro AZV" w:hAnsi="Semplicita Pro AZV" w:cs="Arial"/>
          <w:b/>
          <w:i/>
          <w:sz w:val="24"/>
          <w:szCs w:val="24"/>
        </w:rPr>
      </w:pPr>
    </w:p>
    <w:p w14:paraId="19C6C13F" w14:textId="4BB5F78F" w:rsidR="00CF53FC" w:rsidRPr="004F5DC2" w:rsidRDefault="00CF53FC" w:rsidP="00CF53FC">
      <w:pPr>
        <w:rPr>
          <w:rFonts w:ascii="Semplicita Pro AZV" w:hAnsi="Semplicita Pro AZV" w:cs="Arial"/>
          <w:b/>
          <w:i/>
          <w:sz w:val="24"/>
          <w:szCs w:val="24"/>
        </w:rPr>
      </w:pPr>
      <w:r w:rsidRPr="004F5DC2">
        <w:rPr>
          <w:rFonts w:ascii="Semplicita Pro AZV" w:hAnsi="Semplicita Pro AZV" w:cs="Arial"/>
          <w:b/>
          <w:i/>
          <w:sz w:val="24"/>
          <w:szCs w:val="24"/>
        </w:rPr>
        <w:t>Bewerbung und Terminierung</w:t>
      </w:r>
    </w:p>
    <w:p w14:paraId="78F05B5C" w14:textId="001D635F" w:rsidR="00CF53FC" w:rsidRPr="004F5DC2" w:rsidRDefault="009D6ACE" w:rsidP="00CF53FC">
      <w:pPr>
        <w:rPr>
          <w:rFonts w:ascii="Semplicita Pro AZV" w:hAnsi="Semplicita Pro AZV" w:cs="Arial"/>
          <w:sz w:val="24"/>
          <w:szCs w:val="24"/>
        </w:rPr>
      </w:pPr>
      <w:r w:rsidRPr="004F5DC2">
        <w:rPr>
          <w:rFonts w:ascii="Semplicita Pro AZV" w:hAnsi="Semplicita Pro AZV" w:cs="Arial"/>
          <w:sz w:val="24"/>
          <w:szCs w:val="24"/>
        </w:rPr>
        <w:t>Wir bieten Ihnen das Theaterstück aktuell im Zeitraum von Montag, 2</w:t>
      </w:r>
      <w:r w:rsidR="004B7CE4">
        <w:rPr>
          <w:rFonts w:ascii="Semplicita Pro AZV" w:hAnsi="Semplicita Pro AZV" w:cs="Arial"/>
          <w:sz w:val="24"/>
          <w:szCs w:val="24"/>
        </w:rPr>
        <w:t>1</w:t>
      </w:r>
      <w:r w:rsidRPr="004F5DC2">
        <w:rPr>
          <w:rFonts w:ascii="Semplicita Pro AZV" w:hAnsi="Semplicita Pro AZV" w:cs="Arial"/>
          <w:sz w:val="24"/>
          <w:szCs w:val="24"/>
        </w:rPr>
        <w:t>.10.2</w:t>
      </w:r>
      <w:r w:rsidR="004B7CE4">
        <w:rPr>
          <w:rFonts w:ascii="Semplicita Pro AZV" w:hAnsi="Semplicita Pro AZV" w:cs="Arial"/>
          <w:sz w:val="24"/>
          <w:szCs w:val="24"/>
        </w:rPr>
        <w:t>4</w:t>
      </w:r>
      <w:r w:rsidRPr="004F5DC2">
        <w:rPr>
          <w:rFonts w:ascii="Semplicita Pro AZV" w:hAnsi="Semplicita Pro AZV" w:cs="Arial"/>
          <w:sz w:val="24"/>
          <w:szCs w:val="24"/>
        </w:rPr>
        <w:t xml:space="preserve"> bis </w:t>
      </w:r>
      <w:r w:rsidR="004B7CE4">
        <w:rPr>
          <w:rFonts w:ascii="Semplicita Pro AZV" w:hAnsi="Semplicita Pro AZV" w:cs="Arial"/>
          <w:sz w:val="24"/>
          <w:szCs w:val="24"/>
        </w:rPr>
        <w:t>Freitag</w:t>
      </w:r>
      <w:r w:rsidRPr="004F5DC2">
        <w:rPr>
          <w:rFonts w:ascii="Semplicita Pro AZV" w:hAnsi="Semplicita Pro AZV" w:cs="Arial"/>
          <w:sz w:val="24"/>
          <w:szCs w:val="24"/>
        </w:rPr>
        <w:t>, 2</w:t>
      </w:r>
      <w:r w:rsidR="004B7CE4">
        <w:rPr>
          <w:rFonts w:ascii="Semplicita Pro AZV" w:hAnsi="Semplicita Pro AZV" w:cs="Arial"/>
          <w:sz w:val="24"/>
          <w:szCs w:val="24"/>
        </w:rPr>
        <w:t>5</w:t>
      </w:r>
      <w:r w:rsidRPr="004F5DC2">
        <w:rPr>
          <w:rFonts w:ascii="Semplicita Pro AZV" w:hAnsi="Semplicita Pro AZV" w:cs="Arial"/>
          <w:sz w:val="24"/>
          <w:szCs w:val="24"/>
        </w:rPr>
        <w:t>.10.2</w:t>
      </w:r>
      <w:r w:rsidR="004B7CE4">
        <w:rPr>
          <w:rFonts w:ascii="Semplicita Pro AZV" w:hAnsi="Semplicita Pro AZV" w:cs="Arial"/>
          <w:sz w:val="24"/>
          <w:szCs w:val="24"/>
        </w:rPr>
        <w:t>4</w:t>
      </w:r>
      <w:r w:rsidRPr="004F5DC2">
        <w:rPr>
          <w:rFonts w:ascii="Semplicita Pro AZV" w:hAnsi="Semplicita Pro AZV" w:cs="Arial"/>
          <w:sz w:val="24"/>
          <w:szCs w:val="24"/>
        </w:rPr>
        <w:t xml:space="preserve"> an. </w:t>
      </w:r>
      <w:r w:rsidR="00CF53FC" w:rsidRPr="004F5DC2">
        <w:rPr>
          <w:rFonts w:ascii="Semplicita Pro AZV" w:hAnsi="Semplicita Pro AZV" w:cs="Arial"/>
          <w:sz w:val="24"/>
          <w:szCs w:val="24"/>
        </w:rPr>
        <w:t xml:space="preserve">Schulen können sich mit einem gesonderten </w:t>
      </w:r>
      <w:r w:rsidR="00CF53FC" w:rsidRPr="006A205E">
        <w:rPr>
          <w:rFonts w:ascii="Semplicita Pro AZV" w:hAnsi="Semplicita Pro AZV" w:cs="Arial"/>
          <w:sz w:val="24"/>
          <w:szCs w:val="24"/>
        </w:rPr>
        <w:t xml:space="preserve">Formular </w:t>
      </w:r>
      <w:r w:rsidRPr="006A205E">
        <w:rPr>
          <w:rFonts w:ascii="Semplicita Pro AZV" w:hAnsi="Semplicita Pro AZV" w:cs="Arial"/>
          <w:sz w:val="24"/>
          <w:szCs w:val="24"/>
        </w:rPr>
        <w:t>um d</w:t>
      </w:r>
      <w:r w:rsidR="00CF53FC" w:rsidRPr="006A205E">
        <w:rPr>
          <w:rFonts w:ascii="Semplicita Pro AZV" w:hAnsi="Semplicita Pro AZV" w:cs="Arial"/>
          <w:sz w:val="24"/>
          <w:szCs w:val="24"/>
        </w:rPr>
        <w:t>ie Aufführung bewerben. Die Koordination de</w:t>
      </w:r>
      <w:r w:rsidR="009F3C57" w:rsidRPr="006A205E">
        <w:rPr>
          <w:rFonts w:ascii="Semplicita Pro AZV" w:hAnsi="Semplicita Pro AZV" w:cs="Arial"/>
          <w:sz w:val="24"/>
          <w:szCs w:val="24"/>
        </w:rPr>
        <w:t>r</w:t>
      </w:r>
      <w:r w:rsidR="00CF53FC" w:rsidRPr="006A205E">
        <w:rPr>
          <w:rFonts w:ascii="Semplicita Pro AZV" w:hAnsi="Semplicita Pro AZV" w:cs="Arial"/>
          <w:sz w:val="24"/>
          <w:szCs w:val="24"/>
        </w:rPr>
        <w:t xml:space="preserve"> Termine übernimmt die Abfallberatung des AZV</w:t>
      </w:r>
      <w:r w:rsidR="004F5DC2">
        <w:rPr>
          <w:rFonts w:ascii="Semplicita Pro AZV" w:hAnsi="Semplicita Pro AZV" w:cs="Arial"/>
          <w:sz w:val="24"/>
          <w:szCs w:val="24"/>
        </w:rPr>
        <w:t xml:space="preserve"> (09281/7259-14, info@azv-hof.de)</w:t>
      </w:r>
      <w:r w:rsidR="00CF53FC" w:rsidRPr="006A205E">
        <w:rPr>
          <w:rFonts w:ascii="Semplicita Pro AZV" w:hAnsi="Semplicita Pro AZV" w:cs="Arial"/>
          <w:sz w:val="24"/>
          <w:szCs w:val="24"/>
        </w:rPr>
        <w:t xml:space="preserve">. </w:t>
      </w:r>
    </w:p>
    <w:p w14:paraId="37EDD195" w14:textId="57E84239" w:rsidR="00CF53FC" w:rsidRDefault="00CF53FC">
      <w:pPr>
        <w:rPr>
          <w:rFonts w:ascii="Semplicita Pro AZV" w:hAnsi="Semplicita Pro AZV" w:cs="Arial"/>
          <w:sz w:val="24"/>
          <w:szCs w:val="24"/>
        </w:rPr>
      </w:pPr>
    </w:p>
    <w:p w14:paraId="00BAEAA5" w14:textId="15DCD867" w:rsidR="00EE56CC" w:rsidRPr="004F5DC2" w:rsidRDefault="0053278D">
      <w:pPr>
        <w:rPr>
          <w:rFonts w:ascii="Semplicita Pro AZV" w:hAnsi="Semplicita Pro AZV" w:cs="Arial"/>
          <w:sz w:val="24"/>
          <w:szCs w:val="24"/>
        </w:rPr>
      </w:pPr>
      <w:r w:rsidRPr="0053278D">
        <w:rPr>
          <w:rFonts w:ascii="Eurostile LT Std" w:hAnsi="Eurostile LT Std" w:cs="Arial"/>
          <w:sz w:val="24"/>
          <w:szCs w:val="24"/>
        </w:rPr>
        <w:drawing>
          <wp:anchor distT="0" distB="0" distL="114300" distR="114300" simplePos="0" relativeHeight="251679744" behindDoc="0" locked="0" layoutInCell="1" allowOverlap="1" wp14:anchorId="7F69E50B" wp14:editId="2EAEF093">
            <wp:simplePos x="0" y="0"/>
            <wp:positionH relativeFrom="margin">
              <wp:align>right</wp:align>
            </wp:positionH>
            <wp:positionV relativeFrom="paragraph">
              <wp:posOffset>62230</wp:posOffset>
            </wp:positionV>
            <wp:extent cx="3347085" cy="2371725"/>
            <wp:effectExtent l="0" t="0" r="5715" b="9525"/>
            <wp:wrapSquare wrapText="bothSides"/>
            <wp:docPr id="929869179" name="Grafik 1" descr="Ein Bild, das Text, Kleidung, Screensho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69179" name="Grafik 1" descr="Ein Bild, das Text, Kleidung, Screenshot, Perso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7085" cy="2371725"/>
                    </a:xfrm>
                    <a:prstGeom prst="rect">
                      <a:avLst/>
                    </a:prstGeom>
                  </pic:spPr>
                </pic:pic>
              </a:graphicData>
            </a:graphic>
            <wp14:sizeRelH relativeFrom="margin">
              <wp14:pctWidth>0</wp14:pctWidth>
            </wp14:sizeRelH>
            <wp14:sizeRelV relativeFrom="margin">
              <wp14:pctHeight>0</wp14:pctHeight>
            </wp14:sizeRelV>
          </wp:anchor>
        </w:drawing>
      </w:r>
    </w:p>
    <w:p w14:paraId="398E1007" w14:textId="7BF8E101" w:rsidR="000D7B31" w:rsidRPr="006A205E" w:rsidRDefault="0040740C">
      <w:pPr>
        <w:rPr>
          <w:rFonts w:ascii="Semplicita Pro AZV" w:hAnsi="Semplicita Pro AZV" w:cs="Arial"/>
          <w:b/>
          <w:i/>
          <w:sz w:val="24"/>
          <w:szCs w:val="24"/>
        </w:rPr>
      </w:pPr>
      <w:r w:rsidRPr="006A205E">
        <w:rPr>
          <w:rFonts w:ascii="Semplicita Pro AZV" w:hAnsi="Semplicita Pro AZV" w:cs="Arial"/>
          <w:b/>
          <w:i/>
          <w:sz w:val="24"/>
          <w:szCs w:val="24"/>
        </w:rPr>
        <w:t>aktuelle Informationen</w:t>
      </w:r>
    </w:p>
    <w:p w14:paraId="1A09C0A6" w14:textId="34469CCA" w:rsidR="000D7B31" w:rsidRDefault="0040740C">
      <w:pPr>
        <w:rPr>
          <w:rFonts w:ascii="Semplicita Pro AZV" w:hAnsi="Semplicita Pro AZV" w:cs="Arial"/>
          <w:sz w:val="24"/>
          <w:szCs w:val="24"/>
        </w:rPr>
      </w:pPr>
      <w:r w:rsidRPr="006A205E">
        <w:rPr>
          <w:rFonts w:ascii="Semplicita Pro AZV" w:hAnsi="Semplicita Pro AZV" w:cs="Arial"/>
          <w:sz w:val="24"/>
          <w:szCs w:val="24"/>
        </w:rPr>
        <w:t xml:space="preserve">Aktuelle Informationen, sämtliche Hinweise, Arbeitsblätter etc. </w:t>
      </w:r>
      <w:r w:rsidR="009B29F8" w:rsidRPr="006A205E">
        <w:rPr>
          <w:rFonts w:ascii="Semplicita Pro AZV" w:hAnsi="Semplicita Pro AZV" w:cs="Arial"/>
          <w:sz w:val="24"/>
          <w:szCs w:val="24"/>
        </w:rPr>
        <w:t>sind</w:t>
      </w:r>
      <w:r w:rsidRPr="006A205E">
        <w:rPr>
          <w:rFonts w:ascii="Semplicita Pro AZV" w:hAnsi="Semplicita Pro AZV" w:cs="Arial"/>
          <w:sz w:val="24"/>
          <w:szCs w:val="24"/>
        </w:rPr>
        <w:t xml:space="preserve"> auf unserer Internetseite </w:t>
      </w:r>
      <w:proofErr w:type="gramStart"/>
      <w:r w:rsidR="009D6ACE" w:rsidRPr="004F5DC2">
        <w:rPr>
          <w:rFonts w:ascii="Semplicita Pro AZV" w:hAnsi="Semplicita Pro AZV" w:cs="Arial"/>
          <w:sz w:val="24"/>
          <w:szCs w:val="24"/>
        </w:rPr>
        <w:t>www.azv-hof.de/lernen</w:t>
      </w:r>
      <w:r w:rsidR="00CF53FC" w:rsidRPr="006A205E">
        <w:rPr>
          <w:rStyle w:val="Hyperlink"/>
          <w:rFonts w:ascii="Semplicita Pro AZV" w:hAnsi="Semplicita Pro AZV" w:cs="Arial"/>
          <w:sz w:val="24"/>
          <w:szCs w:val="24"/>
        </w:rPr>
        <w:t xml:space="preserve"> </w:t>
      </w:r>
      <w:r w:rsidR="009B29F8" w:rsidRPr="006A205E">
        <w:rPr>
          <w:rStyle w:val="Hyperlink"/>
          <w:rFonts w:ascii="Semplicita Pro AZV" w:hAnsi="Semplicita Pro AZV"/>
        </w:rPr>
        <w:t xml:space="preserve"> </w:t>
      </w:r>
      <w:r w:rsidR="009B29F8" w:rsidRPr="006A205E">
        <w:rPr>
          <w:rFonts w:ascii="Semplicita Pro AZV" w:hAnsi="Semplicita Pro AZV" w:cs="Arial"/>
          <w:sz w:val="24"/>
          <w:szCs w:val="24"/>
        </w:rPr>
        <w:t>eingestellt</w:t>
      </w:r>
      <w:proofErr w:type="gramEnd"/>
      <w:r w:rsidR="009B29F8" w:rsidRPr="006A205E">
        <w:rPr>
          <w:rFonts w:ascii="Semplicita Pro AZV" w:hAnsi="Semplicita Pro AZV" w:cs="Arial"/>
          <w:sz w:val="24"/>
          <w:szCs w:val="24"/>
        </w:rPr>
        <w:t>.</w:t>
      </w:r>
      <w:r w:rsidRPr="006A205E">
        <w:rPr>
          <w:rFonts w:ascii="Semplicita Pro AZV" w:hAnsi="Semplicita Pro AZV" w:cs="Arial"/>
          <w:sz w:val="24"/>
          <w:szCs w:val="24"/>
        </w:rPr>
        <w:t xml:space="preserve"> Dort finden Sie auch weitere Aktionen und Projektbeispiele, die Sie ggf. als Vor- und Nacharbeit nutzen können. </w:t>
      </w:r>
    </w:p>
    <w:p w14:paraId="03306D8F" w14:textId="3871B1EB" w:rsidR="009E06BD" w:rsidRDefault="009E06BD">
      <w:pPr>
        <w:rPr>
          <w:rFonts w:ascii="Semplicita Pro AZV" w:hAnsi="Semplicita Pro AZV" w:cs="Arial"/>
          <w:sz w:val="24"/>
          <w:szCs w:val="24"/>
        </w:rPr>
      </w:pPr>
    </w:p>
    <w:p w14:paraId="77DB18B0" w14:textId="119426C2" w:rsidR="004F5DC2" w:rsidRDefault="004F5DC2" w:rsidP="004F5DC2">
      <w:pPr>
        <w:jc w:val="center"/>
        <w:rPr>
          <w:rFonts w:ascii="Semplicita Pro AZV" w:hAnsi="Semplicita Pro AZV" w:cs="Arial"/>
          <w:sz w:val="24"/>
          <w:szCs w:val="24"/>
        </w:rPr>
      </w:pPr>
    </w:p>
    <w:p w14:paraId="117E0FEF" w14:textId="77777777" w:rsidR="004F5DC2" w:rsidRPr="006A205E" w:rsidRDefault="004F5DC2">
      <w:pPr>
        <w:rPr>
          <w:rFonts w:ascii="Semplicita Pro AZV" w:hAnsi="Semplicita Pro AZV" w:cs="Arial"/>
          <w:sz w:val="24"/>
          <w:szCs w:val="24"/>
        </w:rPr>
      </w:pPr>
    </w:p>
    <w:p w14:paraId="73E7C4D6" w14:textId="50597643" w:rsidR="00081C0E" w:rsidRDefault="00081C0E" w:rsidP="00CF53FC">
      <w:pPr>
        <w:jc w:val="center"/>
        <w:rPr>
          <w:rFonts w:ascii="Eurostile LT Std" w:hAnsi="Eurostile LT Std" w:cs="Arial"/>
          <w:sz w:val="24"/>
          <w:szCs w:val="24"/>
        </w:rPr>
      </w:pPr>
    </w:p>
    <w:p w14:paraId="131AB957" w14:textId="3768BEB0" w:rsidR="004F5DC2" w:rsidRDefault="004F5DC2" w:rsidP="00CF53FC">
      <w:pPr>
        <w:jc w:val="center"/>
        <w:rPr>
          <w:rFonts w:ascii="Eurostile LT Std" w:hAnsi="Eurostile LT Std" w:cs="Arial"/>
          <w:sz w:val="24"/>
          <w:szCs w:val="24"/>
        </w:rPr>
      </w:pPr>
    </w:p>
    <w:p w14:paraId="1BEA29B5" w14:textId="1FFE81B4" w:rsidR="004F5DC2" w:rsidRDefault="004F5DC2" w:rsidP="00CF53FC">
      <w:pPr>
        <w:jc w:val="center"/>
        <w:rPr>
          <w:rFonts w:ascii="Eurostile LT Std" w:hAnsi="Eurostile LT Std" w:cs="Arial"/>
          <w:sz w:val="24"/>
          <w:szCs w:val="24"/>
        </w:rPr>
      </w:pPr>
    </w:p>
    <w:p w14:paraId="7FB35FF5" w14:textId="77777777" w:rsidR="004F5DC2" w:rsidRPr="00CF53FC" w:rsidRDefault="004F5DC2" w:rsidP="00CF53FC">
      <w:pPr>
        <w:jc w:val="center"/>
        <w:rPr>
          <w:rFonts w:ascii="Eurostile LT Std" w:hAnsi="Eurostile LT Std" w:cs="Arial"/>
          <w:sz w:val="24"/>
          <w:szCs w:val="24"/>
        </w:rPr>
      </w:pPr>
    </w:p>
    <w:p w14:paraId="03F6FB44" w14:textId="77777777" w:rsidR="00CF53FC" w:rsidRDefault="00CF53FC" w:rsidP="00B370C6">
      <w:pPr>
        <w:rPr>
          <w:rFonts w:ascii="Eurostile LT Std" w:hAnsi="Eurostile LT Std" w:cs="Arial"/>
          <w:sz w:val="20"/>
          <w:szCs w:val="20"/>
        </w:rPr>
      </w:pPr>
    </w:p>
    <w:p w14:paraId="54E5F4D5" w14:textId="77777777" w:rsidR="0053278D" w:rsidRDefault="0053278D" w:rsidP="00B370C6">
      <w:pPr>
        <w:rPr>
          <w:rFonts w:ascii="Eurostile LT Std" w:hAnsi="Eurostile LT Std" w:cs="Arial"/>
          <w:sz w:val="20"/>
          <w:szCs w:val="20"/>
        </w:rPr>
      </w:pPr>
    </w:p>
    <w:tbl>
      <w:tblPr>
        <w:tblStyle w:val="Tabellenraster"/>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6426"/>
        <w:gridCol w:w="29"/>
      </w:tblGrid>
      <w:tr w:rsidR="00E64F1E" w14:paraId="1E1F3C03" w14:textId="77777777" w:rsidTr="00974280">
        <w:trPr>
          <w:gridAfter w:val="1"/>
          <w:wAfter w:w="33" w:type="dxa"/>
        </w:trPr>
        <w:tc>
          <w:tcPr>
            <w:tcW w:w="1621" w:type="dxa"/>
            <w:noWrap/>
            <w:tcMar>
              <w:left w:w="28" w:type="dxa"/>
              <w:right w:w="28" w:type="dxa"/>
            </w:tcMar>
          </w:tcPr>
          <w:p w14:paraId="35120C36" w14:textId="550237AF" w:rsidR="00E64F1E" w:rsidRDefault="00E64F1E" w:rsidP="004C7D30">
            <w:pPr>
              <w:rPr>
                <w:rFonts w:ascii="Eurostile LT Std" w:hAnsi="Eurostile LT Std" w:cs="Arial"/>
                <w:sz w:val="20"/>
                <w:szCs w:val="20"/>
              </w:rPr>
            </w:pPr>
          </w:p>
        </w:tc>
        <w:tc>
          <w:tcPr>
            <w:tcW w:w="7587" w:type="dxa"/>
          </w:tcPr>
          <w:p w14:paraId="106B496A" w14:textId="77777777" w:rsidR="00E64F1E" w:rsidRPr="00A4404B" w:rsidRDefault="00E64F1E" w:rsidP="004C7D30">
            <w:pPr>
              <w:rPr>
                <w:rFonts w:ascii="Eurostile LT Std" w:hAnsi="Eurostile LT Std" w:cs="Arial"/>
                <w:sz w:val="12"/>
                <w:szCs w:val="12"/>
              </w:rPr>
            </w:pPr>
          </w:p>
          <w:p w14:paraId="42B468A4" w14:textId="77777777" w:rsidR="00E64F1E" w:rsidRDefault="00E64F1E" w:rsidP="009D6ACE">
            <w:pPr>
              <w:rPr>
                <w:rFonts w:ascii="Eurostile LT Std" w:hAnsi="Eurostile LT Std" w:cs="Arial"/>
                <w:sz w:val="20"/>
                <w:szCs w:val="20"/>
              </w:rPr>
            </w:pPr>
          </w:p>
        </w:tc>
      </w:tr>
      <w:tr w:rsidR="00E64F1E" w14:paraId="085BFCE9" w14:textId="77777777" w:rsidTr="00974280">
        <w:tc>
          <w:tcPr>
            <w:tcW w:w="1621" w:type="dxa"/>
            <w:noWrap/>
            <w:tcMar>
              <w:left w:w="28" w:type="dxa"/>
              <w:right w:w="28" w:type="dxa"/>
            </w:tcMar>
          </w:tcPr>
          <w:p w14:paraId="2F4E102A" w14:textId="77777777" w:rsidR="00E64F1E" w:rsidRDefault="00E64F1E" w:rsidP="004C7D30">
            <w:pPr>
              <w:rPr>
                <w:rFonts w:ascii="Eurostile LT Std" w:hAnsi="Eurostile LT Std" w:cs="Arial"/>
                <w:sz w:val="20"/>
                <w:szCs w:val="20"/>
              </w:rPr>
            </w:pPr>
            <w:r w:rsidRPr="00A4404B">
              <w:rPr>
                <w:rFonts w:ascii="Eurostile LT Std" w:hAnsi="Eurostile LT Std" w:cs="Arial"/>
                <w:noProof/>
                <w:sz w:val="20"/>
                <w:szCs w:val="20"/>
                <w:lang w:eastAsia="de-DE"/>
              </w:rPr>
              <w:drawing>
                <wp:anchor distT="0" distB="0" distL="114300" distR="114300" simplePos="0" relativeHeight="251669504" behindDoc="1" locked="1" layoutInCell="1" allowOverlap="0" wp14:anchorId="612DCA0A" wp14:editId="6B8E79E8">
                  <wp:simplePos x="0" y="0"/>
                  <wp:positionH relativeFrom="column">
                    <wp:posOffset>-3175</wp:posOffset>
                  </wp:positionH>
                  <wp:positionV relativeFrom="page">
                    <wp:posOffset>0</wp:posOffset>
                  </wp:positionV>
                  <wp:extent cx="1733550" cy="965200"/>
                  <wp:effectExtent l="0" t="0" r="0" b="6350"/>
                  <wp:wrapSquare wrapText="bothSides"/>
                  <wp:docPr id="2" name="Bild 2" descr="Brief_EUKI_digi_Logo_D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_EUKI_digi_Logo_D_B"/>
                          <pic:cNvPicPr>
                            <a:picLocks noChangeAspect="1" noChangeArrowheads="1"/>
                          </pic:cNvPicPr>
                        </pic:nvPicPr>
                        <pic:blipFill>
                          <a:blip r:embed="rId13" cstate="print"/>
                          <a:srcRect/>
                          <a:stretch>
                            <a:fillRect/>
                          </a:stretch>
                        </pic:blipFill>
                        <pic:spPr bwMode="auto">
                          <a:xfrm>
                            <a:off x="0" y="0"/>
                            <a:ext cx="1733550" cy="96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620" w:type="dxa"/>
            <w:gridSpan w:val="2"/>
          </w:tcPr>
          <w:p w14:paraId="60CEE343" w14:textId="77777777" w:rsidR="00E64F1E" w:rsidRPr="00A4404B" w:rsidRDefault="00E64F1E" w:rsidP="004C7D30">
            <w:pPr>
              <w:rPr>
                <w:rFonts w:ascii="Eurostile LT Std" w:hAnsi="Eurostile LT Std" w:cs="Arial"/>
                <w:sz w:val="12"/>
                <w:szCs w:val="12"/>
              </w:rPr>
            </w:pPr>
          </w:p>
          <w:p w14:paraId="78770086" w14:textId="77777777" w:rsidR="00E64F1E" w:rsidRDefault="00E64F1E" w:rsidP="009F3C57">
            <w:pPr>
              <w:rPr>
                <w:rFonts w:ascii="Eurostile LT Std" w:hAnsi="Eurostile LT Std" w:cs="Arial"/>
                <w:sz w:val="20"/>
                <w:szCs w:val="20"/>
              </w:rPr>
            </w:pPr>
          </w:p>
        </w:tc>
      </w:tr>
    </w:tbl>
    <w:p w14:paraId="0D725D06" w14:textId="3ECF0BD3" w:rsidR="00A4404B" w:rsidRPr="00A4404B" w:rsidRDefault="006A205E" w:rsidP="00A4404B">
      <w:pPr>
        <w:rPr>
          <w:rFonts w:ascii="Eurostile LT Std" w:hAnsi="Eurostile LT Std"/>
          <w:snapToGrid w:val="0"/>
          <w:sz w:val="14"/>
          <w:szCs w:val="14"/>
        </w:rPr>
      </w:pPr>
      <w:r>
        <w:rPr>
          <w:rFonts w:ascii="Eurostile LT Std" w:hAnsi="Eurostile LT Std"/>
          <w:noProof/>
          <w:sz w:val="14"/>
          <w:szCs w:val="14"/>
        </w:rPr>
        <w:drawing>
          <wp:anchor distT="0" distB="0" distL="114300" distR="114300" simplePos="0" relativeHeight="251675648" behindDoc="0" locked="0" layoutInCell="1" allowOverlap="1" wp14:anchorId="4D4D59A8" wp14:editId="2CD480CE">
            <wp:simplePos x="0" y="0"/>
            <wp:positionH relativeFrom="column">
              <wp:posOffset>3500755</wp:posOffset>
            </wp:positionH>
            <wp:positionV relativeFrom="paragraph">
              <wp:posOffset>12065</wp:posOffset>
            </wp:positionV>
            <wp:extent cx="1971675" cy="827405"/>
            <wp:effectExtent l="0" t="0" r="9525" b="0"/>
            <wp:wrapThrough wrapText="bothSides">
              <wp:wrapPolygon edited="0">
                <wp:start x="0" y="0"/>
                <wp:lineTo x="0" y="20887"/>
                <wp:lineTo x="21496" y="20887"/>
                <wp:lineTo x="21496"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1675" cy="827405"/>
                    </a:xfrm>
                    <a:prstGeom prst="rect">
                      <a:avLst/>
                    </a:prstGeom>
                  </pic:spPr>
                </pic:pic>
              </a:graphicData>
            </a:graphic>
            <wp14:sizeRelH relativeFrom="margin">
              <wp14:pctWidth>0</wp14:pctWidth>
            </wp14:sizeRelH>
            <wp14:sizeRelV relativeFrom="margin">
              <wp14:pctHeight>0</wp14:pctHeight>
            </wp14:sizeRelV>
          </wp:anchor>
        </w:drawing>
      </w:r>
    </w:p>
    <w:p w14:paraId="77676354" w14:textId="64676F6F" w:rsidR="00A4404B" w:rsidRPr="006A205E" w:rsidRDefault="00A4404B" w:rsidP="00A4404B">
      <w:pPr>
        <w:rPr>
          <w:rFonts w:ascii="Semplicita Pro AZV" w:hAnsi="Semplicita Pro AZV"/>
          <w:snapToGrid w:val="0"/>
          <w:sz w:val="20"/>
          <w:szCs w:val="20"/>
        </w:rPr>
      </w:pPr>
      <w:r w:rsidRPr="006A205E">
        <w:rPr>
          <w:rFonts w:ascii="Semplicita Pro AZV" w:hAnsi="Semplicita Pro AZV"/>
          <w:snapToGrid w:val="0"/>
          <w:sz w:val="20"/>
          <w:szCs w:val="20"/>
        </w:rPr>
        <w:t>Abfallzweckverband Stadt und Landkreis Hof</w:t>
      </w:r>
    </w:p>
    <w:p w14:paraId="545A778A" w14:textId="77777777" w:rsidR="00A4404B" w:rsidRPr="006A205E" w:rsidRDefault="009B29F8" w:rsidP="00A4404B">
      <w:pPr>
        <w:rPr>
          <w:rFonts w:ascii="Semplicita Pro AZV" w:hAnsi="Semplicita Pro AZV"/>
          <w:snapToGrid w:val="0"/>
          <w:sz w:val="20"/>
          <w:szCs w:val="20"/>
        </w:rPr>
      </w:pPr>
      <w:r w:rsidRPr="006A205E">
        <w:rPr>
          <w:rFonts w:ascii="Semplicita Pro AZV" w:hAnsi="Semplicita Pro AZV"/>
          <w:snapToGrid w:val="0"/>
          <w:sz w:val="20"/>
          <w:szCs w:val="20"/>
        </w:rPr>
        <w:t>Kirchplatz 10, 95028 Hof</w:t>
      </w:r>
      <w:r w:rsidR="00A4404B" w:rsidRPr="006A205E">
        <w:rPr>
          <w:rFonts w:ascii="Semplicita Pro AZV" w:hAnsi="Semplicita Pro AZV"/>
          <w:snapToGrid w:val="0"/>
          <w:sz w:val="20"/>
          <w:szCs w:val="20"/>
        </w:rPr>
        <w:t xml:space="preserve"> </w:t>
      </w:r>
    </w:p>
    <w:p w14:paraId="2DA8C3DF" w14:textId="77777777" w:rsidR="00A4404B" w:rsidRPr="006A205E" w:rsidRDefault="00A4404B" w:rsidP="00A4404B">
      <w:pPr>
        <w:rPr>
          <w:rFonts w:ascii="Semplicita Pro AZV" w:hAnsi="Semplicita Pro AZV"/>
          <w:color w:val="000000"/>
          <w:sz w:val="20"/>
          <w:szCs w:val="20"/>
          <w:lang w:val="it-IT"/>
        </w:rPr>
      </w:pPr>
      <w:r w:rsidRPr="006A205E">
        <w:rPr>
          <w:rFonts w:ascii="Semplicita Pro AZV" w:hAnsi="Semplicita Pro AZV"/>
          <w:color w:val="000000"/>
          <w:sz w:val="20"/>
          <w:szCs w:val="20"/>
          <w:lang w:val="it-IT"/>
        </w:rPr>
        <w:t>Tel. 09281/7259-14</w:t>
      </w:r>
    </w:p>
    <w:p w14:paraId="3E6F1A94" w14:textId="77777777" w:rsidR="00A4404B" w:rsidRPr="006A205E" w:rsidRDefault="00A82DE4" w:rsidP="00B370C6">
      <w:pPr>
        <w:rPr>
          <w:rFonts w:ascii="Semplicita Pro AZV" w:hAnsi="Semplicita Pro AZV"/>
          <w:color w:val="000000"/>
          <w:sz w:val="20"/>
          <w:szCs w:val="20"/>
          <w:lang w:val="it-IT"/>
        </w:rPr>
      </w:pPr>
      <w:r w:rsidRPr="006A205E">
        <w:rPr>
          <w:rFonts w:ascii="Semplicita Pro AZV" w:hAnsi="Semplicita Pro AZV"/>
          <w:color w:val="000000"/>
          <w:sz w:val="20"/>
          <w:szCs w:val="20"/>
          <w:lang w:val="it-IT"/>
        </w:rPr>
        <w:t>info@azv-hof.de,</w:t>
      </w:r>
      <w:r w:rsidR="00A4404B" w:rsidRPr="006A205E">
        <w:rPr>
          <w:rFonts w:ascii="Semplicita Pro AZV" w:hAnsi="Semplicita Pro AZV"/>
          <w:color w:val="000000"/>
          <w:sz w:val="20"/>
          <w:szCs w:val="20"/>
          <w:lang w:val="it-IT"/>
        </w:rPr>
        <w:t xml:space="preserve"> www.azv-hof.de</w:t>
      </w:r>
    </w:p>
    <w:sectPr w:rsidR="00A4404B" w:rsidRPr="006A205E" w:rsidSect="004B2D10">
      <w:footerReference w:type="default" r:id="rId15"/>
      <w:footerReference w:type="first" r:id="rId16"/>
      <w:pgSz w:w="11906" w:h="16838"/>
      <w:pgMar w:top="1134"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B6874" w14:textId="77777777" w:rsidR="00A32063" w:rsidRDefault="00A32063" w:rsidP="00A82DE4">
      <w:pPr>
        <w:spacing w:line="240" w:lineRule="auto"/>
      </w:pPr>
      <w:r>
        <w:separator/>
      </w:r>
    </w:p>
  </w:endnote>
  <w:endnote w:type="continuationSeparator" w:id="0">
    <w:p w14:paraId="7C2FD7B3" w14:textId="77777777" w:rsidR="00A32063" w:rsidRDefault="00A32063" w:rsidP="00A82D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mplicita Pro AZV">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Eurostile LT Std">
    <w:panose1 w:val="020B0504020202050204"/>
    <w:charset w:val="00"/>
    <w:family w:val="swiss"/>
    <w:notTrueType/>
    <w:pitch w:val="variable"/>
    <w:sig w:usb0="800000AF" w:usb1="4000204A" w:usb2="00000000" w:usb3="00000000" w:csb0="00000001" w:csb1="00000000"/>
  </w:font>
  <w:font w:name="ComicSansMS">
    <w:panose1 w:val="00000000000000000000"/>
    <w:charset w:val="00"/>
    <w:family w:val="script"/>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62B99" w14:textId="77777777" w:rsidR="00371545" w:rsidRDefault="00371545" w:rsidP="00371545">
    <w:pPr>
      <w:pStyle w:val="Fuzeile"/>
    </w:pPr>
    <w:r>
      <w:tab/>
    </w:r>
    <w:r>
      <w:tab/>
    </w:r>
  </w:p>
  <w:p w14:paraId="76935290" w14:textId="30AEF2EA" w:rsidR="00371545" w:rsidRPr="00371545" w:rsidRDefault="004B2D10" w:rsidP="004B2D10">
    <w:pPr>
      <w:pStyle w:val="Fuzeile"/>
      <w:jc w:val="center"/>
      <w:rPr>
        <w:rFonts w:ascii="Eurostile LT Std" w:hAnsi="Eurostile LT Std"/>
        <w:sz w:val="20"/>
        <w:szCs w:val="20"/>
      </w:rPr>
    </w:pPr>
    <w:r>
      <w:rPr>
        <w:rFonts w:ascii="Eurostile LT Std" w:hAnsi="Eurostile LT Std" w:cs="ComicSansMS"/>
        <w:sz w:val="20"/>
        <w:szCs w:val="20"/>
      </w:rPr>
      <w:tab/>
      <w:t xml:space="preserve">                                                                                                                    </w:t>
    </w:r>
    <w:r w:rsidRPr="00371545">
      <w:rPr>
        <w:rFonts w:ascii="Eurostile LT Std" w:hAnsi="Eurostile LT Std" w:cs="ComicSansMS"/>
        <w:sz w:val="20"/>
        <w:szCs w:val="20"/>
      </w:rPr>
      <w:t xml:space="preserve">© </w:t>
    </w:r>
    <w:proofErr w:type="spellStart"/>
    <w:r w:rsidRPr="00371545">
      <w:rPr>
        <w:rFonts w:ascii="Eurostile LT Std" w:hAnsi="Eurostile LT Std" w:cs="ComicSansMS"/>
        <w:sz w:val="20"/>
        <w:szCs w:val="20"/>
      </w:rPr>
      <w:t>by</w:t>
    </w:r>
    <w:proofErr w:type="spellEnd"/>
    <w:r w:rsidRPr="00371545">
      <w:rPr>
        <w:rFonts w:ascii="Eurostile LT Std" w:hAnsi="Eurostile LT Std" w:cs="ComicSansMS"/>
        <w:sz w:val="20"/>
        <w:szCs w:val="20"/>
      </w:rPr>
      <w:t xml:space="preserve"> AZV</w:t>
    </w:r>
    <w:r w:rsidR="00371545" w:rsidRPr="00371545">
      <w:rPr>
        <w:rFonts w:ascii="Eurostile LT Std" w:hAnsi="Eurostile LT Std"/>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16B9" w14:textId="77777777" w:rsidR="003253AD" w:rsidRDefault="003253AD">
    <w:pPr>
      <w:pStyle w:val="Fuzeile"/>
    </w:pPr>
    <w:r>
      <w:rPr>
        <w:rFonts w:ascii="Eurostile LT Std" w:hAnsi="Eurostile LT Std" w:cs="ComicSansMS"/>
        <w:sz w:val="20"/>
        <w:szCs w:val="20"/>
      </w:rPr>
      <w:tab/>
    </w:r>
    <w:r>
      <w:rPr>
        <w:rFonts w:ascii="Eurostile LT Std" w:hAnsi="Eurostile LT Std" w:cs="ComicSansMS"/>
        <w:sz w:val="20"/>
        <w:szCs w:val="20"/>
      </w:rPr>
      <w:tab/>
    </w:r>
    <w:r w:rsidRPr="00371545">
      <w:rPr>
        <w:rFonts w:ascii="Eurostile LT Std" w:hAnsi="Eurostile LT Std" w:cs="ComicSansMS"/>
        <w:sz w:val="20"/>
        <w:szCs w:val="20"/>
      </w:rPr>
      <w:t xml:space="preserve">© </w:t>
    </w:r>
    <w:proofErr w:type="spellStart"/>
    <w:r w:rsidRPr="00371545">
      <w:rPr>
        <w:rFonts w:ascii="Eurostile LT Std" w:hAnsi="Eurostile LT Std" w:cs="ComicSansMS"/>
        <w:sz w:val="20"/>
        <w:szCs w:val="20"/>
      </w:rPr>
      <w:t>by</w:t>
    </w:r>
    <w:proofErr w:type="spellEnd"/>
    <w:r w:rsidRPr="00371545">
      <w:rPr>
        <w:rFonts w:ascii="Eurostile LT Std" w:hAnsi="Eurostile LT Std" w:cs="ComicSansMS"/>
        <w:sz w:val="20"/>
        <w:szCs w:val="20"/>
      </w:rPr>
      <w:t xml:space="preserve"> AZV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CCCE5" w14:textId="77777777" w:rsidR="00A32063" w:rsidRDefault="00A32063" w:rsidP="00A82DE4">
      <w:pPr>
        <w:spacing w:line="240" w:lineRule="auto"/>
      </w:pPr>
      <w:r>
        <w:separator/>
      </w:r>
    </w:p>
  </w:footnote>
  <w:footnote w:type="continuationSeparator" w:id="0">
    <w:p w14:paraId="600E9DCD" w14:textId="77777777" w:rsidR="00A32063" w:rsidRDefault="00A32063" w:rsidP="00A82DE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006AC"/>
    <w:multiLevelType w:val="hybridMultilevel"/>
    <w:tmpl w:val="27042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8A763B9"/>
    <w:multiLevelType w:val="hybridMultilevel"/>
    <w:tmpl w:val="E0C6A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28908483">
    <w:abstractNumId w:val="0"/>
  </w:num>
  <w:num w:numId="2" w16cid:durableId="1820613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ED8"/>
    <w:rsid w:val="00081C0E"/>
    <w:rsid w:val="000B047F"/>
    <w:rsid w:val="000D7B31"/>
    <w:rsid w:val="001205E9"/>
    <w:rsid w:val="00137E23"/>
    <w:rsid w:val="00163D72"/>
    <w:rsid w:val="00172A18"/>
    <w:rsid w:val="001B3A17"/>
    <w:rsid w:val="001D4F51"/>
    <w:rsid w:val="00236B4C"/>
    <w:rsid w:val="00324ED8"/>
    <w:rsid w:val="003253AD"/>
    <w:rsid w:val="00367E08"/>
    <w:rsid w:val="00371545"/>
    <w:rsid w:val="00384F2F"/>
    <w:rsid w:val="003A11BF"/>
    <w:rsid w:val="003D187C"/>
    <w:rsid w:val="003E45AA"/>
    <w:rsid w:val="003F7E6F"/>
    <w:rsid w:val="0040740C"/>
    <w:rsid w:val="004B2D10"/>
    <w:rsid w:val="004B7CE4"/>
    <w:rsid w:val="004C6D94"/>
    <w:rsid w:val="004C7D30"/>
    <w:rsid w:val="004F2684"/>
    <w:rsid w:val="004F5DC2"/>
    <w:rsid w:val="0053278D"/>
    <w:rsid w:val="005428DC"/>
    <w:rsid w:val="0058598F"/>
    <w:rsid w:val="005A6E6A"/>
    <w:rsid w:val="005B7600"/>
    <w:rsid w:val="005D6676"/>
    <w:rsid w:val="005D7579"/>
    <w:rsid w:val="006041E3"/>
    <w:rsid w:val="006214AC"/>
    <w:rsid w:val="00630F56"/>
    <w:rsid w:val="00652DCC"/>
    <w:rsid w:val="006735BB"/>
    <w:rsid w:val="006A205E"/>
    <w:rsid w:val="006C3683"/>
    <w:rsid w:val="00717318"/>
    <w:rsid w:val="00844BDE"/>
    <w:rsid w:val="00860971"/>
    <w:rsid w:val="00877460"/>
    <w:rsid w:val="00897233"/>
    <w:rsid w:val="008B62D7"/>
    <w:rsid w:val="009108E7"/>
    <w:rsid w:val="00960058"/>
    <w:rsid w:val="00974280"/>
    <w:rsid w:val="009B29F8"/>
    <w:rsid w:val="009B35E0"/>
    <w:rsid w:val="009D6ACE"/>
    <w:rsid w:val="009E06BD"/>
    <w:rsid w:val="009F3C57"/>
    <w:rsid w:val="00A11860"/>
    <w:rsid w:val="00A32063"/>
    <w:rsid w:val="00A4404B"/>
    <w:rsid w:val="00A73344"/>
    <w:rsid w:val="00A82DE4"/>
    <w:rsid w:val="00AA09A6"/>
    <w:rsid w:val="00AC5795"/>
    <w:rsid w:val="00B370C6"/>
    <w:rsid w:val="00B706C7"/>
    <w:rsid w:val="00B83D3B"/>
    <w:rsid w:val="00BB0171"/>
    <w:rsid w:val="00BB734C"/>
    <w:rsid w:val="00BC1B0C"/>
    <w:rsid w:val="00BC2307"/>
    <w:rsid w:val="00C86910"/>
    <w:rsid w:val="00CB1D35"/>
    <w:rsid w:val="00CF458E"/>
    <w:rsid w:val="00CF53FC"/>
    <w:rsid w:val="00D12701"/>
    <w:rsid w:val="00D33628"/>
    <w:rsid w:val="00D6363C"/>
    <w:rsid w:val="00D7106C"/>
    <w:rsid w:val="00DD696F"/>
    <w:rsid w:val="00E00A8D"/>
    <w:rsid w:val="00E64F1E"/>
    <w:rsid w:val="00EB6AAA"/>
    <w:rsid w:val="00EE4711"/>
    <w:rsid w:val="00EE56CC"/>
    <w:rsid w:val="00F46D2E"/>
    <w:rsid w:val="00F739D3"/>
    <w:rsid w:val="00FD7B4D"/>
    <w:rsid w:val="00FF18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01A18B"/>
  <w15:docId w15:val="{AEF9ADFE-4D56-4011-82A7-699C60315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4F5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D696F"/>
    <w:rPr>
      <w:color w:val="0000FF" w:themeColor="hyperlink"/>
      <w:u w:val="single"/>
    </w:rPr>
  </w:style>
  <w:style w:type="paragraph" w:styleId="Listenabsatz">
    <w:name w:val="List Paragraph"/>
    <w:basedOn w:val="Standard"/>
    <w:uiPriority w:val="34"/>
    <w:qFormat/>
    <w:rsid w:val="00B83D3B"/>
    <w:pPr>
      <w:ind w:left="720"/>
      <w:contextualSpacing/>
    </w:pPr>
  </w:style>
  <w:style w:type="table" w:styleId="Tabellenraster">
    <w:name w:val="Table Grid"/>
    <w:basedOn w:val="NormaleTabelle"/>
    <w:uiPriority w:val="59"/>
    <w:rsid w:val="00B370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4404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404B"/>
    <w:rPr>
      <w:rFonts w:ascii="Tahoma" w:hAnsi="Tahoma" w:cs="Tahoma"/>
      <w:sz w:val="16"/>
      <w:szCs w:val="16"/>
    </w:rPr>
  </w:style>
  <w:style w:type="paragraph" w:styleId="Kopfzeile">
    <w:name w:val="header"/>
    <w:basedOn w:val="Standard"/>
    <w:link w:val="KopfzeileZchn"/>
    <w:uiPriority w:val="99"/>
    <w:unhideWhenUsed/>
    <w:rsid w:val="00A82DE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82DE4"/>
  </w:style>
  <w:style w:type="paragraph" w:styleId="Fuzeile">
    <w:name w:val="footer"/>
    <w:basedOn w:val="Standard"/>
    <w:link w:val="FuzeileZchn"/>
    <w:uiPriority w:val="99"/>
    <w:unhideWhenUsed/>
    <w:rsid w:val="00A82DE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82DE4"/>
  </w:style>
  <w:style w:type="character" w:styleId="BesuchterLink">
    <w:name w:val="FollowedHyperlink"/>
    <w:basedOn w:val="Absatz-Standardschriftart"/>
    <w:uiPriority w:val="99"/>
    <w:semiHidden/>
    <w:unhideWhenUsed/>
    <w:rsid w:val="0040740C"/>
    <w:rPr>
      <w:color w:val="800080" w:themeColor="followedHyperlink"/>
      <w:u w:val="single"/>
    </w:rPr>
  </w:style>
  <w:style w:type="paragraph" w:styleId="KeinLeerraum">
    <w:name w:val="No Spacing"/>
    <w:uiPriority w:val="1"/>
    <w:qFormat/>
    <w:rsid w:val="00CF53FC"/>
    <w:pPr>
      <w:spacing w:line="240" w:lineRule="auto"/>
    </w:pPr>
  </w:style>
  <w:style w:type="character" w:styleId="NichtaufgelsteErwhnung">
    <w:name w:val="Unresolved Mention"/>
    <w:basedOn w:val="Absatz-Standardschriftart"/>
    <w:uiPriority w:val="99"/>
    <w:semiHidden/>
    <w:unhideWhenUsed/>
    <w:rsid w:val="009D6ACE"/>
    <w:rPr>
      <w:color w:val="605E5C"/>
      <w:shd w:val="clear" w:color="auto" w:fill="E1DFDD"/>
    </w:rPr>
  </w:style>
  <w:style w:type="paragraph" w:styleId="StandardWeb">
    <w:name w:val="Normal (Web)"/>
    <w:basedOn w:val="Standard"/>
    <w:uiPriority w:val="99"/>
    <w:semiHidden/>
    <w:unhideWhenUsed/>
    <w:rsid w:val="004F5DC2"/>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94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F9F70-A2C4-464C-9BB1-8C0BCEDF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3750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AZV</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Popp-Köhler Silke</dc:creator>
  <cp:keywords/>
  <dc:description/>
  <cp:lastModifiedBy>Tanja Hollmann</cp:lastModifiedBy>
  <cp:revision>8</cp:revision>
  <cp:lastPrinted>2011-09-26T13:28:00Z</cp:lastPrinted>
  <dcterms:created xsi:type="dcterms:W3CDTF">2022-03-24T10:52:00Z</dcterms:created>
  <dcterms:modified xsi:type="dcterms:W3CDTF">2024-02-29T08:57:00Z</dcterms:modified>
</cp:coreProperties>
</file>